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BEE99" w14:textId="77777777" w:rsidR="00C9189E" w:rsidRPr="00251D99" w:rsidRDefault="00C9189E" w:rsidP="00B0548C">
      <w:pPr>
        <w:pStyle w:val="Nagwek"/>
        <w:tabs>
          <w:tab w:val="left" w:pos="1890"/>
          <w:tab w:val="center" w:pos="4606"/>
        </w:tabs>
        <w:jc w:val="center"/>
        <w:rPr>
          <w:rFonts w:cstheme="minorHAnsi"/>
          <w:b/>
          <w:bCs/>
        </w:rPr>
      </w:pPr>
      <w:bookmarkStart w:id="0" w:name="_Hlk203044198"/>
      <w:r w:rsidRPr="00251D99">
        <w:rPr>
          <w:rFonts w:cstheme="minorHAnsi"/>
          <w:b/>
          <w:bCs/>
        </w:rPr>
        <w:t>OPIS PRZEDMIOTU ZAMÓWIENIA</w:t>
      </w:r>
    </w:p>
    <w:p w14:paraId="18369184" w14:textId="34491B37" w:rsidR="006B1A8C" w:rsidRDefault="009A41DD" w:rsidP="00B0548C">
      <w:pPr>
        <w:pStyle w:val="Akapitzlist"/>
        <w:suppressAutoHyphens/>
        <w:spacing w:after="0"/>
        <w:ind w:left="0"/>
        <w:jc w:val="center"/>
        <w:rPr>
          <w:rFonts w:eastAsia="Calibri" w:cstheme="minorHAnsi"/>
          <w:b/>
        </w:rPr>
      </w:pPr>
      <w:r w:rsidRPr="00251D99">
        <w:rPr>
          <w:rFonts w:cstheme="minorHAnsi"/>
        </w:rPr>
        <w:t xml:space="preserve"> </w:t>
      </w:r>
      <w:r w:rsidRPr="00251D99">
        <w:rPr>
          <w:rFonts w:cstheme="minorHAnsi"/>
          <w:b/>
          <w:bCs/>
          <w:iCs/>
        </w:rPr>
        <w:t>„</w:t>
      </w:r>
      <w:bookmarkStart w:id="1" w:name="_Hlk196819711"/>
      <w:r w:rsidR="00FD2C7E">
        <w:rPr>
          <w:rFonts w:eastAsia="Calibri" w:cstheme="minorHAnsi"/>
          <w:b/>
        </w:rPr>
        <w:t xml:space="preserve">Opracowanie dokumentacji projektowej </w:t>
      </w:r>
      <w:bookmarkEnd w:id="1"/>
      <w:r w:rsidR="00FD2C7E">
        <w:rPr>
          <w:rFonts w:eastAsia="Calibri" w:cstheme="minorHAnsi"/>
          <w:b/>
        </w:rPr>
        <w:t>przebudowy wejścia do magazyn</w:t>
      </w:r>
      <w:r w:rsidR="00CB7260">
        <w:rPr>
          <w:rFonts w:eastAsia="Calibri" w:cstheme="minorHAnsi"/>
          <w:b/>
        </w:rPr>
        <w:t>u</w:t>
      </w:r>
      <w:r w:rsidR="00FD2C7E">
        <w:rPr>
          <w:rFonts w:eastAsia="Calibri" w:cstheme="minorHAnsi"/>
          <w:b/>
        </w:rPr>
        <w:t xml:space="preserve"> </w:t>
      </w:r>
    </w:p>
    <w:p w14:paraId="02283FA5" w14:textId="77552342" w:rsidR="00C9189E" w:rsidRPr="00251D99" w:rsidRDefault="00FD2C7E" w:rsidP="00B0548C">
      <w:pPr>
        <w:pStyle w:val="Akapitzlist"/>
        <w:suppressAutoHyphens/>
        <w:spacing w:after="0"/>
        <w:ind w:left="0"/>
        <w:jc w:val="center"/>
        <w:rPr>
          <w:rFonts w:cstheme="minorHAnsi"/>
          <w:b/>
          <w:bCs/>
          <w:iCs/>
        </w:rPr>
      </w:pPr>
      <w:r>
        <w:rPr>
          <w:rFonts w:eastAsia="Calibri" w:cstheme="minorHAnsi"/>
          <w:b/>
        </w:rPr>
        <w:t>przy ul. Golisza 8 w Szczecinie</w:t>
      </w:r>
      <w:r w:rsidR="009A41DD" w:rsidRPr="00251D99">
        <w:rPr>
          <w:rFonts w:cstheme="minorHAnsi"/>
          <w:b/>
          <w:bCs/>
          <w:iCs/>
        </w:rPr>
        <w:t>”</w:t>
      </w:r>
    </w:p>
    <w:p w14:paraId="00BDB596" w14:textId="77777777" w:rsidR="00C9189E" w:rsidRPr="00251D99" w:rsidRDefault="00C9189E" w:rsidP="00B0548C">
      <w:pPr>
        <w:spacing w:after="0" w:line="240" w:lineRule="auto"/>
        <w:ind w:left="425" w:hanging="425"/>
        <w:jc w:val="both"/>
        <w:rPr>
          <w:rFonts w:cstheme="minorHAnsi"/>
        </w:rPr>
      </w:pPr>
    </w:p>
    <w:p w14:paraId="28970173" w14:textId="5C3A3E2F" w:rsidR="00A944FF" w:rsidRPr="00B0548C" w:rsidRDefault="00A944FF" w:rsidP="00B0548C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cstheme="minorHAnsi"/>
          <w:b/>
          <w:bCs/>
          <w:u w:val="single"/>
        </w:rPr>
      </w:pPr>
      <w:r w:rsidRPr="00B0548C">
        <w:rPr>
          <w:rFonts w:cstheme="minorHAnsi"/>
          <w:b/>
          <w:bCs/>
          <w:u w:val="single"/>
        </w:rPr>
        <w:t>Przedmiot zamówienia</w:t>
      </w:r>
    </w:p>
    <w:p w14:paraId="0961CAFD" w14:textId="747AB779" w:rsidR="00A2370A" w:rsidRPr="00B729BE" w:rsidRDefault="00A2370A" w:rsidP="00B0548C">
      <w:pPr>
        <w:numPr>
          <w:ilvl w:val="0"/>
          <w:numId w:val="4"/>
        </w:numPr>
        <w:spacing w:after="0" w:line="240" w:lineRule="auto"/>
        <w:jc w:val="both"/>
        <w:rPr>
          <w:rFonts w:eastAsia="Times New Roman" w:cstheme="minorHAnsi"/>
        </w:rPr>
      </w:pPr>
      <w:bookmarkStart w:id="2" w:name="_Hlk196472312"/>
      <w:r w:rsidRPr="00B729BE">
        <w:rPr>
          <w:rFonts w:eastAsia="Times New Roman" w:cstheme="minorHAnsi"/>
          <w:spacing w:val="-2"/>
        </w:rPr>
        <w:t>Opracowanie dokumentacji projektowej przebudowy wejścia do magazynu – ul. Golisza 8 w Szczecinie</w:t>
      </w:r>
      <w:r w:rsidR="00567814">
        <w:rPr>
          <w:rFonts w:eastAsia="Times New Roman" w:cstheme="minorHAnsi"/>
          <w:spacing w:val="-2"/>
        </w:rPr>
        <w:t>.</w:t>
      </w:r>
    </w:p>
    <w:p w14:paraId="59DFBD03" w14:textId="4D5ED30B" w:rsidR="00A2370A" w:rsidRPr="00B729BE" w:rsidRDefault="00A2370A" w:rsidP="00B0548C">
      <w:pPr>
        <w:numPr>
          <w:ilvl w:val="0"/>
          <w:numId w:val="4"/>
        </w:numPr>
        <w:spacing w:after="0" w:line="240" w:lineRule="auto"/>
        <w:jc w:val="both"/>
        <w:rPr>
          <w:rFonts w:eastAsia="Times New Roman" w:cstheme="minorHAnsi"/>
        </w:rPr>
      </w:pPr>
      <w:r w:rsidRPr="00B729BE">
        <w:rPr>
          <w:rFonts w:eastAsia="Times New Roman" w:cstheme="minorHAnsi"/>
          <w:spacing w:val="-2"/>
        </w:rPr>
        <w:t>Sprawowanie nadzoru autorskiego w trakcie realizacji robót budowlanych na żądanie Zamawiającego.</w:t>
      </w:r>
      <w:r w:rsidRPr="00B729BE">
        <w:rPr>
          <w:rFonts w:eastAsia="Times New Roman" w:cstheme="minorHAnsi"/>
        </w:rPr>
        <w:t xml:space="preserve"> </w:t>
      </w:r>
    </w:p>
    <w:bookmarkEnd w:id="2"/>
    <w:p w14:paraId="1F0C5128" w14:textId="77777777" w:rsidR="00784598" w:rsidRPr="00B729BE" w:rsidRDefault="00784598" w:rsidP="00B0548C">
      <w:pPr>
        <w:pStyle w:val="Akapitzlist"/>
        <w:spacing w:after="0" w:line="240" w:lineRule="auto"/>
        <w:ind w:left="426"/>
        <w:jc w:val="both"/>
        <w:rPr>
          <w:rFonts w:cstheme="minorHAnsi"/>
          <w:b/>
          <w:bCs/>
          <w:u w:val="single"/>
        </w:rPr>
      </w:pPr>
    </w:p>
    <w:p w14:paraId="44B0ABFE" w14:textId="5B8C1C99" w:rsidR="00A2370A" w:rsidRPr="00B0548C" w:rsidRDefault="006F7530" w:rsidP="00B0548C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cstheme="minorHAnsi"/>
          <w:bCs/>
          <w:iCs/>
        </w:rPr>
      </w:pPr>
      <w:r w:rsidRPr="00B0548C">
        <w:rPr>
          <w:rFonts w:cstheme="minorHAnsi"/>
          <w:b/>
          <w:bCs/>
          <w:u w:val="single"/>
        </w:rPr>
        <w:t>Stan istniejący</w:t>
      </w:r>
    </w:p>
    <w:p w14:paraId="7EA5DF2B" w14:textId="4181E8BE" w:rsidR="00A2370A" w:rsidRPr="00B729BE" w:rsidRDefault="00A2370A" w:rsidP="00B0548C">
      <w:pPr>
        <w:numPr>
          <w:ilvl w:val="0"/>
          <w:numId w:val="15"/>
        </w:numPr>
        <w:spacing w:after="0" w:line="240" w:lineRule="auto"/>
        <w:jc w:val="both"/>
        <w:rPr>
          <w:rFonts w:eastAsia="Times New Roman" w:cstheme="minorHAnsi"/>
          <w:spacing w:val="-2"/>
        </w:rPr>
      </w:pPr>
      <w:r w:rsidRPr="00B729BE">
        <w:rPr>
          <w:rFonts w:eastAsia="Times New Roman" w:cstheme="minorHAnsi"/>
          <w:spacing w:val="-2"/>
        </w:rPr>
        <w:t xml:space="preserve">Obiekt </w:t>
      </w:r>
      <w:r w:rsidR="00B729BE" w:rsidRPr="00B729BE">
        <w:rPr>
          <w:rFonts w:eastAsia="Times New Roman" w:cstheme="minorHAnsi"/>
          <w:spacing w:val="-2"/>
        </w:rPr>
        <w:t>usytuowany jest</w:t>
      </w:r>
      <w:r w:rsidRPr="00B729BE">
        <w:rPr>
          <w:rFonts w:eastAsia="Times New Roman" w:cstheme="minorHAnsi"/>
          <w:spacing w:val="-2"/>
        </w:rPr>
        <w:t xml:space="preserve"> na działce nr 8/18, obręb Nad Odra 97, przy ul. Golisza 8 w Szczecinie. Właścicielem terenu jest Zakład Wodociągów i Kanalizacji Sp. z o. o. w Szczecinie. </w:t>
      </w:r>
    </w:p>
    <w:p w14:paraId="6DFD7C2E" w14:textId="31C33867" w:rsidR="00B729BE" w:rsidRPr="00B729BE" w:rsidRDefault="00B729BE" w:rsidP="00B0548C">
      <w:pPr>
        <w:numPr>
          <w:ilvl w:val="0"/>
          <w:numId w:val="15"/>
        </w:numPr>
        <w:spacing w:after="0" w:line="240" w:lineRule="auto"/>
        <w:jc w:val="both"/>
        <w:rPr>
          <w:rFonts w:eastAsia="Times New Roman" w:cstheme="minorHAnsi"/>
          <w:spacing w:val="-2"/>
        </w:rPr>
      </w:pPr>
      <w:r w:rsidRPr="00B729BE">
        <w:rPr>
          <w:rFonts w:eastAsia="Times New Roman" w:cstheme="minorHAnsi"/>
          <w:spacing w:val="-2"/>
        </w:rPr>
        <w:t>Magazyn znajduje się na parterze w części budynku zaplecza technicznego – budynek „B”</w:t>
      </w:r>
      <w:r w:rsidR="00567814">
        <w:rPr>
          <w:rFonts w:eastAsia="Times New Roman" w:cstheme="minorHAnsi"/>
          <w:spacing w:val="-2"/>
        </w:rPr>
        <w:t>.</w:t>
      </w:r>
    </w:p>
    <w:p w14:paraId="17C0917B" w14:textId="2127659C" w:rsidR="00251D99" w:rsidRDefault="00B729BE" w:rsidP="00B0548C">
      <w:pPr>
        <w:numPr>
          <w:ilvl w:val="0"/>
          <w:numId w:val="15"/>
        </w:numPr>
        <w:spacing w:after="0" w:line="240" w:lineRule="auto"/>
        <w:jc w:val="both"/>
        <w:rPr>
          <w:rFonts w:eastAsia="Times New Roman" w:cstheme="minorHAnsi"/>
          <w:spacing w:val="-2"/>
        </w:rPr>
      </w:pPr>
      <w:r w:rsidRPr="00B729BE">
        <w:rPr>
          <w:rFonts w:eastAsia="Times New Roman" w:cstheme="minorHAnsi"/>
          <w:spacing w:val="-2"/>
        </w:rPr>
        <w:t>Celem zadania jest dostosowanie pomieszczenia na potrzeby magazynu Pogotowia Wodno-Kanalizacyjnego oraz zapewnienie bezpośredniego dostępu do magazynu z placu manewrowego.</w:t>
      </w:r>
    </w:p>
    <w:p w14:paraId="7F71CC30" w14:textId="77777777" w:rsidR="00567814" w:rsidRPr="00B729BE" w:rsidRDefault="00567814" w:rsidP="00B0548C">
      <w:pPr>
        <w:spacing w:after="0" w:line="240" w:lineRule="auto"/>
        <w:ind w:left="720"/>
        <w:jc w:val="both"/>
        <w:rPr>
          <w:rFonts w:eastAsia="Times New Roman" w:cstheme="minorHAnsi"/>
          <w:spacing w:val="-2"/>
        </w:rPr>
      </w:pPr>
    </w:p>
    <w:p w14:paraId="38026E44" w14:textId="14D1B909" w:rsidR="001A7D6B" w:rsidRPr="00B0548C" w:rsidRDefault="008265C8" w:rsidP="00B0548C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cstheme="minorHAnsi"/>
          <w:bCs/>
          <w:iCs/>
          <w:u w:val="single"/>
        </w:rPr>
      </w:pPr>
      <w:r w:rsidRPr="00B0548C">
        <w:rPr>
          <w:rFonts w:cstheme="minorHAnsi"/>
          <w:b/>
          <w:bCs/>
          <w:u w:val="single"/>
        </w:rPr>
        <w:t>P</w:t>
      </w:r>
      <w:r w:rsidR="001A7D6B" w:rsidRPr="00B0548C">
        <w:rPr>
          <w:rFonts w:cstheme="minorHAnsi"/>
          <w:b/>
          <w:bCs/>
          <w:u w:val="single"/>
        </w:rPr>
        <w:t>arametry projektowane</w:t>
      </w:r>
    </w:p>
    <w:p w14:paraId="7AE9B732" w14:textId="059F4A08" w:rsidR="00A2370A" w:rsidRPr="00B729BE" w:rsidRDefault="00D074C4" w:rsidP="00B0548C">
      <w:pPr>
        <w:numPr>
          <w:ilvl w:val="0"/>
          <w:numId w:val="12"/>
        </w:numPr>
        <w:spacing w:after="0" w:line="240" w:lineRule="auto"/>
        <w:jc w:val="both"/>
        <w:rPr>
          <w:rFonts w:eastAsia="Times New Roman" w:cstheme="minorHAnsi"/>
        </w:rPr>
      </w:pPr>
      <w:r w:rsidRPr="00B729BE">
        <w:rPr>
          <w:rFonts w:eastAsia="Times New Roman" w:cstheme="minorHAnsi"/>
        </w:rPr>
        <w:t>P</w:t>
      </w:r>
      <w:r w:rsidR="00A2370A" w:rsidRPr="00B729BE">
        <w:rPr>
          <w:rFonts w:eastAsia="Times New Roman" w:cstheme="minorHAnsi"/>
        </w:rPr>
        <w:t>rzebudow</w:t>
      </w:r>
      <w:r w:rsidRPr="00B729BE">
        <w:rPr>
          <w:rFonts w:eastAsia="Times New Roman" w:cstheme="minorHAnsi"/>
        </w:rPr>
        <w:t>a</w:t>
      </w:r>
      <w:r w:rsidR="00A2370A" w:rsidRPr="00B729BE">
        <w:rPr>
          <w:rFonts w:eastAsia="Times New Roman" w:cstheme="minorHAnsi"/>
        </w:rPr>
        <w:t xml:space="preserve"> magazynu warsztatów polegając</w:t>
      </w:r>
      <w:r w:rsidRPr="00B729BE">
        <w:rPr>
          <w:rFonts w:eastAsia="Times New Roman" w:cstheme="minorHAnsi"/>
        </w:rPr>
        <w:t>a</w:t>
      </w:r>
      <w:r w:rsidR="00A2370A" w:rsidRPr="00B729BE">
        <w:rPr>
          <w:rFonts w:eastAsia="Times New Roman" w:cstheme="minorHAnsi"/>
        </w:rPr>
        <w:t xml:space="preserve"> na wykonaniu otworu drzwiowego w miejscu dotychczasowego okna; </w:t>
      </w:r>
    </w:p>
    <w:p w14:paraId="7325E5A8" w14:textId="77777777" w:rsidR="00A2370A" w:rsidRPr="00B729BE" w:rsidRDefault="00A2370A" w:rsidP="00B0548C">
      <w:pPr>
        <w:numPr>
          <w:ilvl w:val="0"/>
          <w:numId w:val="12"/>
        </w:numPr>
        <w:spacing w:after="0" w:line="240" w:lineRule="auto"/>
        <w:jc w:val="both"/>
        <w:rPr>
          <w:rFonts w:eastAsia="Times New Roman" w:cstheme="minorHAnsi"/>
        </w:rPr>
      </w:pPr>
      <w:r w:rsidRPr="00B729BE">
        <w:rPr>
          <w:rFonts w:eastAsia="Times New Roman" w:cstheme="minorHAnsi"/>
        </w:rPr>
        <w:t xml:space="preserve">określenie wymiarów, parametrów i lokalizacji projektowanych drzwi wraz z doborem stolarki spełniającej obowiązujące normy, nawiązującej do pozostałych drzwi wejściowych do obiektu; </w:t>
      </w:r>
    </w:p>
    <w:p w14:paraId="0FE85ED6" w14:textId="2B7DE05E" w:rsidR="00A2370A" w:rsidRPr="00B729BE" w:rsidRDefault="00A2370A" w:rsidP="00B0548C">
      <w:pPr>
        <w:numPr>
          <w:ilvl w:val="0"/>
          <w:numId w:val="12"/>
        </w:numPr>
        <w:spacing w:after="0" w:line="240" w:lineRule="auto"/>
        <w:jc w:val="both"/>
        <w:rPr>
          <w:rFonts w:eastAsia="Times New Roman" w:cstheme="minorHAnsi"/>
        </w:rPr>
      </w:pPr>
      <w:r w:rsidRPr="00B729BE">
        <w:rPr>
          <w:rFonts w:eastAsia="Times New Roman" w:cstheme="minorHAnsi"/>
        </w:rPr>
        <w:t>przesunięcie instalacji grzewczej (przewody, podłączenia, armatura)- 1</w:t>
      </w:r>
      <w:r w:rsidR="00C52D50" w:rsidRPr="00B729BE">
        <w:rPr>
          <w:rFonts w:eastAsia="Times New Roman" w:cstheme="minorHAnsi"/>
        </w:rPr>
        <w:t xml:space="preserve"> </w:t>
      </w:r>
      <w:r w:rsidRPr="00B729BE">
        <w:rPr>
          <w:rFonts w:eastAsia="Times New Roman" w:cstheme="minorHAnsi"/>
        </w:rPr>
        <w:t>grzejnik znajdujący się pod oknem przeznaczonym docelowo na wejście do pomieszczenia, określenie nowej lokalizacji grzejnika w pomieszczeniu, sprawdzenie zapotrzebowania na moc grzewczą po zmianach, dobór ewentualnych nowych elementów instalacji (zawory, r</w:t>
      </w:r>
      <w:r w:rsidR="00242A40">
        <w:rPr>
          <w:rFonts w:eastAsia="Times New Roman" w:cstheme="minorHAnsi"/>
        </w:rPr>
        <w:t>u</w:t>
      </w:r>
      <w:r w:rsidRPr="00B729BE">
        <w:rPr>
          <w:rFonts w:eastAsia="Times New Roman" w:cstheme="minorHAnsi"/>
        </w:rPr>
        <w:t xml:space="preserve">ry, grzejnik) zapewnienie rozwiązań zapewniających prawidłową pracę instalacji po przebudowie; </w:t>
      </w:r>
    </w:p>
    <w:p w14:paraId="608AF482" w14:textId="04A70DBE" w:rsidR="00A2370A" w:rsidRPr="00B729BE" w:rsidRDefault="00C52D50" w:rsidP="00B0548C">
      <w:pPr>
        <w:numPr>
          <w:ilvl w:val="0"/>
          <w:numId w:val="12"/>
        </w:numPr>
        <w:spacing w:after="0" w:line="240" w:lineRule="auto"/>
        <w:jc w:val="both"/>
        <w:rPr>
          <w:rFonts w:eastAsia="Times New Roman" w:cstheme="minorHAnsi"/>
        </w:rPr>
      </w:pPr>
      <w:r w:rsidRPr="00B729BE">
        <w:rPr>
          <w:rFonts w:eastAsia="Times New Roman" w:cstheme="minorHAnsi"/>
        </w:rPr>
        <w:t xml:space="preserve">wykucie </w:t>
      </w:r>
      <w:r w:rsidR="00A2370A" w:rsidRPr="00B729BE">
        <w:rPr>
          <w:rFonts w:eastAsia="Times New Roman" w:cstheme="minorHAnsi"/>
        </w:rPr>
        <w:t xml:space="preserve">fragmentu ściany pod otwór drzwiowy, ewentualne wzmocnienie nadprożem konstrukcji </w:t>
      </w:r>
      <w:r w:rsidRPr="00B729BE">
        <w:rPr>
          <w:rFonts w:eastAsia="Times New Roman" w:cstheme="minorHAnsi"/>
        </w:rPr>
        <w:t>ściany</w:t>
      </w:r>
      <w:r w:rsidR="00A2370A" w:rsidRPr="00B729BE">
        <w:rPr>
          <w:rFonts w:eastAsia="Times New Roman" w:cstheme="minorHAnsi"/>
        </w:rPr>
        <w:t xml:space="preserve">, odtworzenie tynków, posadzek i </w:t>
      </w:r>
      <w:r w:rsidRPr="00B729BE">
        <w:rPr>
          <w:rFonts w:eastAsia="Times New Roman" w:cstheme="minorHAnsi"/>
        </w:rPr>
        <w:t>wykończenia</w:t>
      </w:r>
      <w:r w:rsidR="00A2370A" w:rsidRPr="00B729BE">
        <w:rPr>
          <w:rFonts w:eastAsia="Times New Roman" w:cstheme="minorHAnsi"/>
        </w:rPr>
        <w:t xml:space="preserve"> pomieszczenia (malowanie) po wykonaniu robót wyburzeniowych. </w:t>
      </w:r>
    </w:p>
    <w:p w14:paraId="488E1312" w14:textId="4ACFCBE5" w:rsidR="008265C8" w:rsidRDefault="00A2370A" w:rsidP="00B0548C">
      <w:pPr>
        <w:numPr>
          <w:ilvl w:val="0"/>
          <w:numId w:val="12"/>
        </w:numPr>
        <w:spacing w:after="0" w:line="240" w:lineRule="auto"/>
        <w:jc w:val="both"/>
        <w:rPr>
          <w:rFonts w:eastAsia="Times New Roman" w:cstheme="minorHAnsi"/>
        </w:rPr>
      </w:pPr>
      <w:r w:rsidRPr="00B729BE">
        <w:rPr>
          <w:rFonts w:eastAsia="Times New Roman" w:cstheme="minorHAnsi"/>
        </w:rPr>
        <w:t xml:space="preserve">wykończenie ściany elewacyjnej po rozbiórce (tynk, malowanie) wraz z naprawą uszkodzeń i ubytków; </w:t>
      </w:r>
    </w:p>
    <w:p w14:paraId="20CDFA11" w14:textId="77777777" w:rsidR="00567814" w:rsidRPr="00567814" w:rsidRDefault="00567814" w:rsidP="00B0548C">
      <w:pPr>
        <w:spacing w:after="0" w:line="240" w:lineRule="auto"/>
        <w:ind w:left="720"/>
        <w:jc w:val="both"/>
        <w:rPr>
          <w:rFonts w:eastAsia="Times New Roman" w:cstheme="minorHAnsi"/>
        </w:rPr>
      </w:pPr>
    </w:p>
    <w:p w14:paraId="6577BEB0" w14:textId="697E078D" w:rsidR="005F10E1" w:rsidRPr="00B0548C" w:rsidRDefault="005F10E1" w:rsidP="00B0548C">
      <w:pPr>
        <w:pStyle w:val="Akapitzlist"/>
        <w:numPr>
          <w:ilvl w:val="0"/>
          <w:numId w:val="19"/>
        </w:numPr>
        <w:tabs>
          <w:tab w:val="left" w:pos="426"/>
        </w:tabs>
        <w:spacing w:after="0" w:line="240" w:lineRule="auto"/>
        <w:jc w:val="both"/>
        <w:rPr>
          <w:rFonts w:cstheme="minorHAnsi"/>
          <w:b/>
          <w:bCs/>
          <w:u w:val="single"/>
        </w:rPr>
      </w:pPr>
      <w:bookmarkStart w:id="3" w:name="_Hlk169698470"/>
      <w:r w:rsidRPr="00B0548C">
        <w:rPr>
          <w:rFonts w:cstheme="minorHAnsi"/>
          <w:b/>
          <w:bCs/>
          <w:u w:val="single"/>
        </w:rPr>
        <w:t>Zakres zamówienia</w:t>
      </w:r>
    </w:p>
    <w:bookmarkEnd w:id="3"/>
    <w:p w14:paraId="14B68425" w14:textId="5E487D01" w:rsidR="00A2370A" w:rsidRPr="00B729BE" w:rsidRDefault="00254257" w:rsidP="00B0548C">
      <w:pPr>
        <w:numPr>
          <w:ilvl w:val="0"/>
          <w:numId w:val="13"/>
        </w:numPr>
        <w:spacing w:after="0" w:line="240" w:lineRule="auto"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>S</w:t>
      </w:r>
      <w:r w:rsidR="00A2370A" w:rsidRPr="00B729BE">
        <w:rPr>
          <w:rFonts w:eastAsia="Times New Roman" w:cstheme="minorHAnsi"/>
        </w:rPr>
        <w:t xml:space="preserve">porządzenie aktualnej mapy sytuacyjno-wysokościowej do celów projektowych (wtórnik mapy zasadniczej w skali 1:500) terenu inwestycji; </w:t>
      </w:r>
    </w:p>
    <w:p w14:paraId="7DBDF3B4" w14:textId="77777777" w:rsidR="00A2370A" w:rsidRPr="00B729BE" w:rsidRDefault="00A2370A" w:rsidP="00B0548C">
      <w:pPr>
        <w:numPr>
          <w:ilvl w:val="0"/>
          <w:numId w:val="13"/>
        </w:numPr>
        <w:spacing w:after="0" w:line="240" w:lineRule="auto"/>
        <w:jc w:val="both"/>
        <w:rPr>
          <w:rFonts w:eastAsia="Times New Roman" w:cstheme="minorHAnsi"/>
        </w:rPr>
      </w:pPr>
      <w:r w:rsidRPr="00B729BE">
        <w:rPr>
          <w:rFonts w:eastAsia="Times New Roman" w:cstheme="minorHAnsi"/>
        </w:rPr>
        <w:t xml:space="preserve">wykonanie projektu budowlanego z art. 34 ustawy Prawo budowalne*; </w:t>
      </w:r>
    </w:p>
    <w:p w14:paraId="2B9FB397" w14:textId="77777777" w:rsidR="00A2370A" w:rsidRPr="00B729BE" w:rsidRDefault="00A2370A" w:rsidP="00B0548C">
      <w:pPr>
        <w:numPr>
          <w:ilvl w:val="0"/>
          <w:numId w:val="13"/>
        </w:numPr>
        <w:spacing w:after="0" w:line="240" w:lineRule="auto"/>
        <w:jc w:val="both"/>
        <w:rPr>
          <w:rFonts w:eastAsia="Times New Roman" w:cstheme="minorHAnsi"/>
        </w:rPr>
      </w:pPr>
      <w:r w:rsidRPr="00B729BE">
        <w:rPr>
          <w:rFonts w:eastAsia="Times New Roman" w:cstheme="minorHAnsi"/>
        </w:rPr>
        <w:t xml:space="preserve">sporządzenie informacji dotyczącej planu BIOZ; </w:t>
      </w:r>
    </w:p>
    <w:p w14:paraId="2FBA1AD0" w14:textId="77777777" w:rsidR="00A2370A" w:rsidRPr="00B729BE" w:rsidRDefault="00A2370A" w:rsidP="00B0548C">
      <w:pPr>
        <w:numPr>
          <w:ilvl w:val="0"/>
          <w:numId w:val="13"/>
        </w:numPr>
        <w:spacing w:after="0" w:line="240" w:lineRule="auto"/>
        <w:jc w:val="both"/>
        <w:rPr>
          <w:rFonts w:eastAsia="Times New Roman" w:cstheme="minorHAnsi"/>
        </w:rPr>
      </w:pPr>
      <w:r w:rsidRPr="00B729BE">
        <w:rPr>
          <w:rFonts w:eastAsia="Times New Roman" w:cstheme="minorHAnsi"/>
        </w:rPr>
        <w:t xml:space="preserve">uzyskanie wszystkich niezbędnych uzgodnień, pozwoleń i opinii wymaganych obowiązującymi przepisami; </w:t>
      </w:r>
    </w:p>
    <w:p w14:paraId="11A3692B" w14:textId="5ACA0840" w:rsidR="00A2370A" w:rsidRPr="00B729BE" w:rsidRDefault="00A2370A" w:rsidP="00B0548C">
      <w:pPr>
        <w:numPr>
          <w:ilvl w:val="0"/>
          <w:numId w:val="13"/>
        </w:numPr>
        <w:spacing w:after="0" w:line="240" w:lineRule="auto"/>
        <w:jc w:val="both"/>
        <w:rPr>
          <w:rFonts w:eastAsia="Times New Roman" w:cstheme="minorHAnsi"/>
        </w:rPr>
      </w:pPr>
      <w:r w:rsidRPr="00B729BE">
        <w:rPr>
          <w:rFonts w:eastAsia="Times New Roman" w:cstheme="minorHAnsi"/>
        </w:rPr>
        <w:t xml:space="preserve">przygotowanie wniosku </w:t>
      </w:r>
      <w:r w:rsidR="00251D99" w:rsidRPr="00B729BE">
        <w:rPr>
          <w:rFonts w:eastAsia="Times New Roman" w:cstheme="minorHAnsi"/>
        </w:rPr>
        <w:t xml:space="preserve">i </w:t>
      </w:r>
      <w:r w:rsidRPr="00B729BE">
        <w:rPr>
          <w:rFonts w:eastAsia="Times New Roman" w:cstheme="minorHAnsi"/>
        </w:rPr>
        <w:t xml:space="preserve">uzyskanie niezbędnych decyzji na wykonanie robót objętych wyżej w/w projektem tj. pozwolenie na budowę/zaświadczenie o braku podstaw do wniesienia sprzeciwu do zgłoszenia robót budowlanych nie wymagających pozwolenia na budowę; </w:t>
      </w:r>
    </w:p>
    <w:p w14:paraId="274F1C00" w14:textId="5F6C1926" w:rsidR="0068605B" w:rsidRDefault="00A2370A" w:rsidP="00B0548C">
      <w:pPr>
        <w:numPr>
          <w:ilvl w:val="0"/>
          <w:numId w:val="13"/>
        </w:numPr>
        <w:spacing w:after="0" w:line="240" w:lineRule="auto"/>
        <w:jc w:val="both"/>
        <w:rPr>
          <w:rFonts w:eastAsia="Times New Roman" w:cstheme="minorHAnsi"/>
        </w:rPr>
      </w:pPr>
      <w:r w:rsidRPr="00B729BE">
        <w:rPr>
          <w:rFonts w:eastAsia="Times New Roman" w:cstheme="minorHAnsi"/>
        </w:rPr>
        <w:t xml:space="preserve">sporządzenie przedmiarów robót i kosztorysów inwestorskich; </w:t>
      </w:r>
    </w:p>
    <w:p w14:paraId="29423278" w14:textId="77777777" w:rsidR="00567814" w:rsidRPr="00B729BE" w:rsidRDefault="00567814" w:rsidP="00B0548C">
      <w:pPr>
        <w:spacing w:after="0" w:line="240" w:lineRule="auto"/>
        <w:jc w:val="both"/>
        <w:rPr>
          <w:rFonts w:eastAsia="Times New Roman" w:cstheme="minorHAnsi"/>
        </w:rPr>
      </w:pPr>
    </w:p>
    <w:p w14:paraId="18C35047" w14:textId="77777777" w:rsidR="00A66A14" w:rsidRPr="00B0548C" w:rsidRDefault="00A66A14" w:rsidP="00B0548C">
      <w:pPr>
        <w:pStyle w:val="Akapitzlist"/>
        <w:numPr>
          <w:ilvl w:val="0"/>
          <w:numId w:val="19"/>
        </w:numPr>
        <w:tabs>
          <w:tab w:val="left" w:pos="426"/>
        </w:tabs>
        <w:spacing w:after="0" w:line="240" w:lineRule="auto"/>
        <w:jc w:val="both"/>
        <w:rPr>
          <w:rFonts w:cstheme="minorHAnsi"/>
          <w:b/>
          <w:bCs/>
          <w:u w:val="single"/>
        </w:rPr>
      </w:pPr>
      <w:bookmarkStart w:id="4" w:name="_Toc486497967"/>
      <w:bookmarkStart w:id="5" w:name="_Hlk198885493"/>
      <w:r w:rsidRPr="00B0548C">
        <w:rPr>
          <w:rFonts w:cstheme="minorHAnsi"/>
          <w:b/>
          <w:bCs/>
          <w:u w:val="single"/>
        </w:rPr>
        <w:t>Warunki dotyczące dostarczenia dokumentacji</w:t>
      </w:r>
    </w:p>
    <w:p w14:paraId="17EB7FB3" w14:textId="77777777" w:rsidR="00A66A14" w:rsidRPr="00251D99" w:rsidRDefault="00A66A14" w:rsidP="00B0548C">
      <w:pPr>
        <w:pStyle w:val="Akapitzlist"/>
        <w:numPr>
          <w:ilvl w:val="0"/>
          <w:numId w:val="11"/>
        </w:numPr>
        <w:spacing w:after="0"/>
        <w:jc w:val="both"/>
        <w:rPr>
          <w:rFonts w:cstheme="minorHAnsi"/>
        </w:rPr>
      </w:pPr>
      <w:r w:rsidRPr="00251D99">
        <w:rPr>
          <w:rFonts w:cstheme="minorHAnsi"/>
        </w:rPr>
        <w:t xml:space="preserve">Wymagana liczba </w:t>
      </w:r>
      <w:r w:rsidRPr="00251D99">
        <w:rPr>
          <w:rFonts w:cstheme="minorHAnsi"/>
          <w:b/>
          <w:bCs/>
        </w:rPr>
        <w:t>egzemplarzy w wersji papierowej</w:t>
      </w:r>
      <w:r w:rsidRPr="00251D99">
        <w:rPr>
          <w:rFonts w:cstheme="minorHAnsi"/>
        </w:rPr>
        <w:t>:</w:t>
      </w:r>
    </w:p>
    <w:p w14:paraId="6C71B2F6" w14:textId="77777777" w:rsidR="00597545" w:rsidRPr="00B729BE" w:rsidRDefault="00597545" w:rsidP="00B0548C">
      <w:pPr>
        <w:numPr>
          <w:ilvl w:val="0"/>
          <w:numId w:val="10"/>
        </w:numPr>
        <w:spacing w:after="0" w:line="240" w:lineRule="auto"/>
        <w:jc w:val="both"/>
        <w:rPr>
          <w:rFonts w:eastAsia="Times New Roman" w:cstheme="minorHAnsi"/>
        </w:rPr>
      </w:pPr>
      <w:r w:rsidRPr="00B729BE">
        <w:rPr>
          <w:rFonts w:eastAsia="Times New Roman" w:cstheme="minorHAnsi"/>
        </w:rPr>
        <w:t xml:space="preserve">projekt budowlano-architektoniczny – 2 egz., </w:t>
      </w:r>
    </w:p>
    <w:p w14:paraId="60EB7B5B" w14:textId="77777777" w:rsidR="00597545" w:rsidRPr="00B729BE" w:rsidRDefault="00597545" w:rsidP="00B0548C">
      <w:pPr>
        <w:numPr>
          <w:ilvl w:val="0"/>
          <w:numId w:val="10"/>
        </w:numPr>
        <w:spacing w:after="0" w:line="240" w:lineRule="auto"/>
        <w:jc w:val="both"/>
        <w:rPr>
          <w:rFonts w:eastAsia="Times New Roman" w:cstheme="minorHAnsi"/>
        </w:rPr>
      </w:pPr>
      <w:r w:rsidRPr="00B729BE">
        <w:rPr>
          <w:rFonts w:eastAsia="Times New Roman" w:cstheme="minorHAnsi"/>
        </w:rPr>
        <w:t xml:space="preserve">wielobranżowy projekt techniczny – 2 egz., </w:t>
      </w:r>
    </w:p>
    <w:p w14:paraId="1AF15C55" w14:textId="77777777" w:rsidR="00597545" w:rsidRPr="00251D99" w:rsidRDefault="00597545" w:rsidP="00B0548C">
      <w:pPr>
        <w:numPr>
          <w:ilvl w:val="0"/>
          <w:numId w:val="10"/>
        </w:numPr>
        <w:spacing w:after="0" w:line="240" w:lineRule="auto"/>
        <w:jc w:val="both"/>
        <w:rPr>
          <w:rFonts w:eastAsia="Times New Roman" w:cstheme="minorHAnsi"/>
          <w:color w:val="000000"/>
        </w:rPr>
      </w:pPr>
      <w:r w:rsidRPr="00251D99">
        <w:rPr>
          <w:rFonts w:eastAsia="Times New Roman" w:cstheme="minorHAnsi"/>
          <w:color w:val="000000"/>
        </w:rPr>
        <w:t xml:space="preserve">przedmiary i kosztorysy inwestorskie – 1 egz., </w:t>
      </w:r>
    </w:p>
    <w:p w14:paraId="3A942600" w14:textId="77777777" w:rsidR="00A66A14" w:rsidRPr="00251D99" w:rsidRDefault="00A66A14" w:rsidP="00B0548C">
      <w:pPr>
        <w:pStyle w:val="Akapitzlist"/>
        <w:spacing w:after="0"/>
        <w:jc w:val="both"/>
        <w:rPr>
          <w:rFonts w:cstheme="minorHAnsi"/>
        </w:rPr>
      </w:pPr>
      <w:r w:rsidRPr="00251D99">
        <w:rPr>
          <w:rFonts w:cstheme="minorHAnsi"/>
        </w:rPr>
        <w:t>Dokumentacja powinna być spięta w skoroszytach i uporządkowana w segregatorze z podziałem na rozdziały, spis treści.</w:t>
      </w:r>
    </w:p>
    <w:p w14:paraId="608290E9" w14:textId="77777777" w:rsidR="00A66A14" w:rsidRPr="00251D99" w:rsidRDefault="00A66A14" w:rsidP="00B0548C">
      <w:pPr>
        <w:pStyle w:val="Akapitzlist"/>
        <w:numPr>
          <w:ilvl w:val="0"/>
          <w:numId w:val="11"/>
        </w:numPr>
        <w:spacing w:after="0"/>
        <w:jc w:val="both"/>
        <w:rPr>
          <w:rFonts w:cstheme="minorHAnsi"/>
        </w:rPr>
      </w:pPr>
      <w:bookmarkStart w:id="6" w:name="_Hlk217369398"/>
      <w:r w:rsidRPr="00251D99">
        <w:rPr>
          <w:rFonts w:cstheme="minorHAnsi"/>
        </w:rPr>
        <w:t xml:space="preserve">Wymagana liczba </w:t>
      </w:r>
      <w:r w:rsidRPr="00251D99">
        <w:rPr>
          <w:rFonts w:cstheme="minorHAnsi"/>
          <w:b/>
          <w:bCs/>
        </w:rPr>
        <w:t>egzemplarzy w wersji elektronicznej</w:t>
      </w:r>
      <w:r w:rsidRPr="00251D99">
        <w:rPr>
          <w:rFonts w:cstheme="minorHAnsi"/>
        </w:rPr>
        <w:t>: 2 egz.</w:t>
      </w:r>
    </w:p>
    <w:p w14:paraId="0BFE1C5B" w14:textId="77777777" w:rsidR="00A66A14" w:rsidRPr="00251D99" w:rsidRDefault="00A66A14" w:rsidP="00B0548C">
      <w:pPr>
        <w:pStyle w:val="Akapitzlist"/>
        <w:spacing w:after="0"/>
        <w:jc w:val="both"/>
        <w:rPr>
          <w:rFonts w:cstheme="minorHAnsi"/>
        </w:rPr>
      </w:pPr>
      <w:r w:rsidRPr="00251D99">
        <w:rPr>
          <w:rFonts w:cstheme="minorHAnsi"/>
        </w:rPr>
        <w:lastRenderedPageBreak/>
        <w:t>Dokumentacja projektowo-kosztorysowa wraz z mapą do celów projektowych powinna być przekazana na nośniku cyfrowym, tj. płyta CD, pendrive itp. Nośnik należy opisać i wpiąć do segregatora.</w:t>
      </w:r>
    </w:p>
    <w:bookmarkEnd w:id="6"/>
    <w:p w14:paraId="2E927D24" w14:textId="77777777" w:rsidR="00A66A14" w:rsidRPr="00251D99" w:rsidRDefault="00A66A14" w:rsidP="00B0548C">
      <w:pPr>
        <w:pStyle w:val="Akapitzlist"/>
        <w:numPr>
          <w:ilvl w:val="0"/>
          <w:numId w:val="11"/>
        </w:numPr>
        <w:spacing w:after="0"/>
        <w:jc w:val="both"/>
        <w:rPr>
          <w:rFonts w:cstheme="minorHAnsi"/>
        </w:rPr>
      </w:pPr>
      <w:r w:rsidRPr="00251D99">
        <w:rPr>
          <w:rFonts w:cstheme="minorHAnsi"/>
          <w:b/>
          <w:bCs/>
        </w:rPr>
        <w:t xml:space="preserve">Formaty plików </w:t>
      </w:r>
      <w:r w:rsidRPr="00251D99">
        <w:rPr>
          <w:rFonts w:cstheme="minorHAnsi"/>
        </w:rPr>
        <w:t>dokumentacji:</w:t>
      </w:r>
    </w:p>
    <w:p w14:paraId="44D79CC1" w14:textId="77777777" w:rsidR="00A66A14" w:rsidRPr="00251D99" w:rsidRDefault="00A66A14" w:rsidP="00B0548C">
      <w:pPr>
        <w:pStyle w:val="Akapitzlist"/>
        <w:numPr>
          <w:ilvl w:val="0"/>
          <w:numId w:val="9"/>
        </w:numPr>
        <w:spacing w:after="0"/>
        <w:ind w:left="1560" w:hanging="425"/>
        <w:jc w:val="both"/>
        <w:rPr>
          <w:rFonts w:cstheme="minorHAnsi"/>
        </w:rPr>
      </w:pPr>
      <w:r w:rsidRPr="00251D99">
        <w:rPr>
          <w:rFonts w:cstheme="minorHAnsi"/>
        </w:rPr>
        <w:t>DWG – rysunki i mapy,</w:t>
      </w:r>
    </w:p>
    <w:p w14:paraId="1EA56751" w14:textId="77777777" w:rsidR="00A66A14" w:rsidRPr="00251D99" w:rsidRDefault="00A66A14" w:rsidP="00B0548C">
      <w:pPr>
        <w:pStyle w:val="Akapitzlist"/>
        <w:numPr>
          <w:ilvl w:val="0"/>
          <w:numId w:val="9"/>
        </w:numPr>
        <w:spacing w:after="0"/>
        <w:ind w:left="1560" w:hanging="425"/>
        <w:jc w:val="both"/>
        <w:rPr>
          <w:rFonts w:cstheme="minorHAnsi"/>
        </w:rPr>
      </w:pPr>
      <w:r w:rsidRPr="00251D99">
        <w:rPr>
          <w:rFonts w:cstheme="minorHAnsi"/>
        </w:rPr>
        <w:t>DOC – specyfikacje i opisy projektów,</w:t>
      </w:r>
    </w:p>
    <w:p w14:paraId="4A7941AD" w14:textId="77777777" w:rsidR="00A66A14" w:rsidRPr="00251D99" w:rsidRDefault="00A66A14" w:rsidP="00B0548C">
      <w:pPr>
        <w:pStyle w:val="Akapitzlist"/>
        <w:numPr>
          <w:ilvl w:val="0"/>
          <w:numId w:val="9"/>
        </w:numPr>
        <w:spacing w:after="0"/>
        <w:ind w:left="1560" w:hanging="425"/>
        <w:jc w:val="both"/>
        <w:rPr>
          <w:rFonts w:cstheme="minorHAnsi"/>
        </w:rPr>
      </w:pPr>
      <w:r w:rsidRPr="00251D99">
        <w:rPr>
          <w:rFonts w:cstheme="minorHAnsi"/>
        </w:rPr>
        <w:t>XLS – arkusze kalkulacyjne,</w:t>
      </w:r>
    </w:p>
    <w:p w14:paraId="28D96CFB" w14:textId="77777777" w:rsidR="00A66A14" w:rsidRPr="00251D99" w:rsidRDefault="00A66A14" w:rsidP="00B0548C">
      <w:pPr>
        <w:pStyle w:val="Akapitzlist"/>
        <w:numPr>
          <w:ilvl w:val="0"/>
          <w:numId w:val="9"/>
        </w:numPr>
        <w:spacing w:after="0"/>
        <w:ind w:left="1560" w:hanging="425"/>
        <w:jc w:val="both"/>
        <w:rPr>
          <w:rFonts w:cstheme="minorHAnsi"/>
        </w:rPr>
      </w:pPr>
      <w:r w:rsidRPr="00251D99">
        <w:rPr>
          <w:rFonts w:cstheme="minorHAnsi"/>
        </w:rPr>
        <w:t>ATH – przedmiary i kosztorysy,</w:t>
      </w:r>
    </w:p>
    <w:p w14:paraId="38369893" w14:textId="77777777" w:rsidR="00A66A14" w:rsidRPr="00251D99" w:rsidRDefault="00A66A14" w:rsidP="00B0548C">
      <w:pPr>
        <w:pStyle w:val="Akapitzlist"/>
        <w:numPr>
          <w:ilvl w:val="0"/>
          <w:numId w:val="9"/>
        </w:numPr>
        <w:spacing w:after="0"/>
        <w:ind w:left="1560" w:hanging="425"/>
        <w:jc w:val="both"/>
        <w:rPr>
          <w:rFonts w:cstheme="minorHAnsi"/>
        </w:rPr>
      </w:pPr>
      <w:r w:rsidRPr="00251D99">
        <w:rPr>
          <w:rFonts w:cstheme="minorHAnsi"/>
        </w:rPr>
        <w:t>PDF – całość dokumentacji.</w:t>
      </w:r>
    </w:p>
    <w:p w14:paraId="21880C81" w14:textId="77777777" w:rsidR="00A66A14" w:rsidRPr="00251D99" w:rsidRDefault="00A66A14" w:rsidP="00B0548C">
      <w:pPr>
        <w:spacing w:after="0"/>
        <w:ind w:left="360"/>
        <w:jc w:val="both"/>
        <w:rPr>
          <w:rFonts w:cstheme="minorHAnsi"/>
        </w:rPr>
      </w:pPr>
      <w:r w:rsidRPr="00251D99">
        <w:rPr>
          <w:rFonts w:cstheme="minorHAnsi"/>
        </w:rPr>
        <w:t>Pliki nie mogą posiadać zabezpieczeń przed kopiowaniem i edycją.</w:t>
      </w:r>
    </w:p>
    <w:p w14:paraId="7B54872D" w14:textId="77777777" w:rsidR="00A66A14" w:rsidRPr="00251D99" w:rsidRDefault="00A66A14" w:rsidP="00B0548C">
      <w:pPr>
        <w:spacing w:after="0"/>
        <w:ind w:left="360"/>
        <w:jc w:val="both"/>
        <w:rPr>
          <w:rFonts w:cstheme="minorHAnsi"/>
        </w:rPr>
      </w:pPr>
      <w:r w:rsidRPr="00251D99">
        <w:rPr>
          <w:rFonts w:cstheme="minorHAnsi"/>
        </w:rPr>
        <w:t>W zakresie umowy mieści się przekazanie autorskich praw majątkowych do wszystkich utworów, jakie powstaną w wyniku wykonania zamówienia na zasadach określonych w umowie o wykonanie zamówienia</w:t>
      </w:r>
    </w:p>
    <w:p w14:paraId="74D2D323" w14:textId="6B96FCA8" w:rsidR="00A66A14" w:rsidRDefault="00A66A14" w:rsidP="00B0548C">
      <w:pPr>
        <w:pStyle w:val="Akapitzlist"/>
        <w:numPr>
          <w:ilvl w:val="0"/>
          <w:numId w:val="11"/>
        </w:numPr>
        <w:spacing w:after="0"/>
        <w:jc w:val="both"/>
        <w:rPr>
          <w:rFonts w:cstheme="minorHAnsi"/>
        </w:rPr>
      </w:pPr>
      <w:r w:rsidRPr="00251D99">
        <w:rPr>
          <w:rFonts w:cstheme="minorHAnsi"/>
        </w:rPr>
        <w:t xml:space="preserve">Forma przedłożenia </w:t>
      </w:r>
      <w:r w:rsidRPr="00251D99">
        <w:rPr>
          <w:rFonts w:cstheme="minorHAnsi"/>
          <w:b/>
          <w:bCs/>
        </w:rPr>
        <w:t>dokumentacji do sprawdzenia i akceptacji</w:t>
      </w:r>
      <w:r w:rsidRPr="00251D99">
        <w:rPr>
          <w:rFonts w:cstheme="minorHAnsi"/>
        </w:rPr>
        <w:t>: 1 egz. w formie papierowej oraz 1 egz. w wersji elektronicznej w formacie .pdf, .dwg – przesłany drogą elektroniczną na wskazany w Umowie adres e-mail (np. w formie linku).</w:t>
      </w:r>
    </w:p>
    <w:p w14:paraId="1A67BBC9" w14:textId="77777777" w:rsidR="00567814" w:rsidRPr="00251D99" w:rsidRDefault="00567814" w:rsidP="00B0548C">
      <w:pPr>
        <w:pStyle w:val="Akapitzlist"/>
        <w:spacing w:after="0"/>
        <w:jc w:val="both"/>
        <w:rPr>
          <w:rFonts w:cstheme="minorHAnsi"/>
        </w:rPr>
      </w:pPr>
    </w:p>
    <w:p w14:paraId="0AA40162" w14:textId="77777777" w:rsidR="00540D26" w:rsidRPr="00B0548C" w:rsidRDefault="005F10E1" w:rsidP="00B0548C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cstheme="minorHAnsi"/>
          <w:b/>
          <w:bCs/>
          <w:u w:val="single"/>
        </w:rPr>
      </w:pPr>
      <w:r w:rsidRPr="00B0548C">
        <w:rPr>
          <w:rFonts w:cstheme="minorHAnsi"/>
          <w:b/>
          <w:bCs/>
          <w:u w:val="single"/>
        </w:rPr>
        <w:t>Warunki wykonania zamówienia.</w:t>
      </w:r>
      <w:bookmarkEnd w:id="4"/>
    </w:p>
    <w:p w14:paraId="55C28F4A" w14:textId="079F704D" w:rsidR="005F10E1" w:rsidRPr="00254257" w:rsidRDefault="005F10E1" w:rsidP="00B0548C">
      <w:pPr>
        <w:pStyle w:val="Akapitzlist"/>
        <w:numPr>
          <w:ilvl w:val="0"/>
          <w:numId w:val="5"/>
        </w:numPr>
        <w:spacing w:after="0" w:line="240" w:lineRule="auto"/>
        <w:ind w:left="426" w:hanging="142"/>
        <w:contextualSpacing w:val="0"/>
        <w:jc w:val="both"/>
        <w:rPr>
          <w:rFonts w:cstheme="minorHAnsi"/>
          <w:b/>
          <w:bCs/>
          <w:u w:val="single"/>
        </w:rPr>
      </w:pPr>
      <w:r w:rsidRPr="00254257">
        <w:rPr>
          <w:rFonts w:cstheme="minorHAnsi"/>
          <w:b/>
          <w:bCs/>
          <w:iCs/>
          <w:spacing w:val="2"/>
        </w:rPr>
        <w:t>Przedmiotowa dokumentacja musi spełniać wymagania:</w:t>
      </w:r>
    </w:p>
    <w:p w14:paraId="23FFED64" w14:textId="77777777" w:rsidR="005F10E1" w:rsidRPr="00254257" w:rsidRDefault="005F10E1" w:rsidP="00B0548C">
      <w:pPr>
        <w:pStyle w:val="Akapitzlist"/>
        <w:numPr>
          <w:ilvl w:val="0"/>
          <w:numId w:val="2"/>
        </w:numPr>
        <w:suppressAutoHyphens/>
        <w:spacing w:after="0" w:line="240" w:lineRule="auto"/>
        <w:jc w:val="both"/>
        <w:rPr>
          <w:rFonts w:cstheme="minorHAnsi"/>
          <w:iCs/>
          <w:spacing w:val="2"/>
        </w:rPr>
      </w:pPr>
      <w:r w:rsidRPr="00254257">
        <w:rPr>
          <w:rFonts w:cstheme="minorHAnsi"/>
          <w:iCs/>
          <w:spacing w:val="2"/>
        </w:rPr>
        <w:t>Rozporządzenia Ministra Rozwoju z dnia 25 czerwca 2021 r. w sprawie szczegółowego zakresu i formy projektu budowlanego;</w:t>
      </w:r>
    </w:p>
    <w:p w14:paraId="2C42DCA9" w14:textId="77777777" w:rsidR="005F10E1" w:rsidRPr="00254257" w:rsidRDefault="005F10E1" w:rsidP="00B0548C">
      <w:pPr>
        <w:pStyle w:val="Akapitzlist"/>
        <w:numPr>
          <w:ilvl w:val="0"/>
          <w:numId w:val="2"/>
        </w:numPr>
        <w:suppressAutoHyphens/>
        <w:spacing w:after="0" w:line="240" w:lineRule="auto"/>
        <w:jc w:val="both"/>
        <w:rPr>
          <w:rFonts w:cstheme="minorHAnsi"/>
          <w:iCs/>
          <w:spacing w:val="2"/>
        </w:rPr>
      </w:pPr>
      <w:r w:rsidRPr="00254257">
        <w:rPr>
          <w:rFonts w:cstheme="minorHAnsi"/>
          <w:iCs/>
          <w:spacing w:val="2"/>
        </w:rPr>
        <w:t>Rozporządzenie Ministra Rozwoju i Technologii z dnia 20 grudnia 2021r. w sprawie szczegółowego zakresu i formy dokumentacji projektowej, specyfikacji technicznych wykonania i odbioru robót budowlanych oraz programu funkcjonalno-użytkowego;</w:t>
      </w:r>
    </w:p>
    <w:p w14:paraId="1C18163D" w14:textId="77777777" w:rsidR="005F10E1" w:rsidRPr="00254257" w:rsidRDefault="005F10E1" w:rsidP="00B0548C">
      <w:pPr>
        <w:pStyle w:val="Akapitzlist"/>
        <w:numPr>
          <w:ilvl w:val="0"/>
          <w:numId w:val="2"/>
        </w:numPr>
        <w:suppressAutoHyphens/>
        <w:spacing w:after="0" w:line="240" w:lineRule="auto"/>
        <w:jc w:val="both"/>
        <w:rPr>
          <w:rFonts w:cstheme="minorHAnsi"/>
          <w:iCs/>
          <w:spacing w:val="2"/>
        </w:rPr>
      </w:pPr>
      <w:r w:rsidRPr="00254257">
        <w:rPr>
          <w:rFonts w:cstheme="minorHAnsi"/>
          <w:iCs/>
          <w:spacing w:val="2"/>
        </w:rPr>
        <w:t>Rozporządzenie Ministra Rozwoju i Technologii z dnia 20 grudnia 2021r. w sprawie określenia metod i podstaw sporządzania kosztorysu inwestorskiego, obliczania planowanych kosztów prac projektowych oraz planowanych kosztów robót budowlanych określonych w programie funkcjonalno-użytkowym;</w:t>
      </w:r>
    </w:p>
    <w:p w14:paraId="6319E9A4" w14:textId="77777777" w:rsidR="005F10E1" w:rsidRPr="00254257" w:rsidRDefault="005F10E1" w:rsidP="00B0548C">
      <w:pPr>
        <w:pStyle w:val="Akapitzlist"/>
        <w:numPr>
          <w:ilvl w:val="0"/>
          <w:numId w:val="2"/>
        </w:numPr>
        <w:suppressAutoHyphens/>
        <w:spacing w:after="0" w:line="240" w:lineRule="auto"/>
        <w:jc w:val="both"/>
        <w:rPr>
          <w:rFonts w:cstheme="minorHAnsi"/>
          <w:iCs/>
          <w:spacing w:val="2"/>
        </w:rPr>
      </w:pPr>
      <w:r w:rsidRPr="00254257">
        <w:rPr>
          <w:rFonts w:cstheme="minorHAnsi"/>
          <w:iCs/>
          <w:spacing w:val="2"/>
        </w:rPr>
        <w:t>Rozporządzenia Ministra Infrastruktury z dnia 23 czerwca 2003r. w sprawie informacji dotyczącej bezpieczeństwa i ochrony zdrowia oraz planu bezpieczeństwa i ochrony zdrowia;</w:t>
      </w:r>
    </w:p>
    <w:p w14:paraId="74251D5B" w14:textId="77777777" w:rsidR="005F10E1" w:rsidRPr="00254257" w:rsidRDefault="005F10E1" w:rsidP="00B0548C">
      <w:pPr>
        <w:pStyle w:val="Akapitzlist"/>
        <w:numPr>
          <w:ilvl w:val="0"/>
          <w:numId w:val="2"/>
        </w:numPr>
        <w:suppressAutoHyphens/>
        <w:spacing w:after="0" w:line="240" w:lineRule="auto"/>
        <w:jc w:val="both"/>
        <w:rPr>
          <w:rFonts w:cstheme="minorHAnsi"/>
          <w:iCs/>
          <w:spacing w:val="2"/>
        </w:rPr>
      </w:pPr>
      <w:r w:rsidRPr="00254257">
        <w:rPr>
          <w:rFonts w:cstheme="minorHAnsi"/>
          <w:iCs/>
          <w:spacing w:val="2"/>
        </w:rPr>
        <w:t>Ustawy z dnia 7 lipca 1994 r. – Prawo Budowlane;</w:t>
      </w:r>
    </w:p>
    <w:p w14:paraId="4EE411A9" w14:textId="77777777" w:rsidR="005F10E1" w:rsidRPr="00254257" w:rsidRDefault="005F10E1" w:rsidP="00B0548C">
      <w:pPr>
        <w:pStyle w:val="Akapitzlist"/>
        <w:numPr>
          <w:ilvl w:val="0"/>
          <w:numId w:val="2"/>
        </w:numPr>
        <w:suppressAutoHyphens/>
        <w:spacing w:after="0" w:line="240" w:lineRule="auto"/>
        <w:jc w:val="both"/>
        <w:rPr>
          <w:rFonts w:cstheme="minorHAnsi"/>
          <w:iCs/>
          <w:spacing w:val="2"/>
        </w:rPr>
      </w:pPr>
      <w:r w:rsidRPr="00254257">
        <w:rPr>
          <w:rFonts w:cstheme="minorHAnsi"/>
          <w:iCs/>
          <w:spacing w:val="2"/>
        </w:rPr>
        <w:t>Ustawy Prawo zamówień publicznych z dnia 11 września 2019r.;</w:t>
      </w:r>
    </w:p>
    <w:p w14:paraId="2F9C38EE" w14:textId="77777777" w:rsidR="005F10E1" w:rsidRPr="00254257" w:rsidRDefault="005F10E1" w:rsidP="00B0548C">
      <w:pPr>
        <w:spacing w:after="0"/>
        <w:ind w:left="360"/>
        <w:jc w:val="both"/>
        <w:rPr>
          <w:rFonts w:cstheme="minorHAnsi"/>
          <w:iCs/>
          <w:spacing w:val="2"/>
        </w:rPr>
      </w:pPr>
      <w:r w:rsidRPr="00254257">
        <w:rPr>
          <w:rFonts w:cstheme="minorHAnsi"/>
          <w:iCs/>
          <w:spacing w:val="2"/>
        </w:rPr>
        <w:t>Dokumentacja nie może określać w swojej treści technologii robót, materiałów lub urządzeń w sposób utrudniający uczciwą konkurencję. W sytuacji konieczności użycia nazwy własnej zgodnie ustawą Prawo Zamówień Publicznych w brzmieniu obowiązującym na dzień złożenia wniosku o dokonanie odbioru opracowań projektowych. Wykonawca zobowiązany jest do wskazania pisemnego uzasadnienia użycia nazwy własnej oraz do dokonania opisu rozwiązań równoważnych.</w:t>
      </w:r>
    </w:p>
    <w:bookmarkEnd w:id="5"/>
    <w:p w14:paraId="6A440B9E" w14:textId="41CE420E" w:rsidR="00567814" w:rsidRDefault="00540D26" w:rsidP="00B0548C">
      <w:pPr>
        <w:pStyle w:val="Akapitzlist"/>
        <w:suppressAutoHyphens/>
        <w:spacing w:after="0" w:line="240" w:lineRule="auto"/>
        <w:ind w:left="0"/>
        <w:jc w:val="both"/>
        <w:rPr>
          <w:rFonts w:cstheme="minorHAnsi"/>
          <w:b/>
          <w:bCs/>
          <w:lang w:eastAsia="ar-SA"/>
        </w:rPr>
      </w:pPr>
      <w:r w:rsidRPr="00254257">
        <w:rPr>
          <w:rFonts w:cstheme="minorHAnsi"/>
          <w:b/>
          <w:bCs/>
          <w:lang w:eastAsia="ar-SA"/>
        </w:rPr>
        <w:t>Dokumentacja projektowa wykonana w tym zamówieniu będzie podstawą do ogłoszenia postępowania na wykonanie robót budowlanych, w związku z tym Zamawiający wymaga, aby jej kompletność, zawartość i szczegółowość była wystarczająca do tego celu.</w:t>
      </w:r>
    </w:p>
    <w:p w14:paraId="20C8ECA1" w14:textId="77777777" w:rsidR="00567814" w:rsidRPr="00567814" w:rsidRDefault="00567814" w:rsidP="00B0548C">
      <w:pPr>
        <w:pStyle w:val="Akapitzlist"/>
        <w:suppressAutoHyphens/>
        <w:spacing w:after="0" w:line="240" w:lineRule="auto"/>
        <w:ind w:left="0"/>
        <w:jc w:val="both"/>
        <w:rPr>
          <w:rFonts w:cstheme="minorHAnsi"/>
          <w:b/>
          <w:bCs/>
          <w:lang w:eastAsia="ar-SA"/>
        </w:rPr>
      </w:pPr>
    </w:p>
    <w:p w14:paraId="29D55B3F" w14:textId="328BBD07" w:rsidR="005F10E1" w:rsidRPr="00B0548C" w:rsidRDefault="005F10E1" w:rsidP="00B0548C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cstheme="minorHAnsi"/>
          <w:b/>
          <w:bCs/>
          <w:u w:val="single"/>
        </w:rPr>
      </w:pPr>
      <w:r w:rsidRPr="00B0548C">
        <w:rPr>
          <w:rFonts w:cstheme="minorHAnsi"/>
          <w:b/>
          <w:bCs/>
          <w:u w:val="single"/>
        </w:rPr>
        <w:t>Obowiązki Wykonawcy w zakresie sporządzenia dokumentacji</w:t>
      </w:r>
    </w:p>
    <w:p w14:paraId="1A41AD6B" w14:textId="7D6EF47F" w:rsidR="00597545" w:rsidRPr="00243499" w:rsidRDefault="006C44FA" w:rsidP="00B0548C">
      <w:pPr>
        <w:numPr>
          <w:ilvl w:val="0"/>
          <w:numId w:val="14"/>
        </w:numPr>
        <w:spacing w:after="0" w:line="240" w:lineRule="auto"/>
        <w:jc w:val="both"/>
        <w:rPr>
          <w:rFonts w:eastAsia="Times New Roman" w:cstheme="minorHAnsi"/>
        </w:rPr>
      </w:pPr>
      <w:bookmarkStart w:id="7" w:name="_Hlk198889171"/>
      <w:r>
        <w:rPr>
          <w:rFonts w:eastAsia="Times New Roman" w:cstheme="minorHAnsi"/>
        </w:rPr>
        <w:t>B</w:t>
      </w:r>
      <w:r w:rsidR="00597545" w:rsidRPr="00243499">
        <w:rPr>
          <w:rFonts w:eastAsia="Times New Roman" w:cstheme="minorHAnsi"/>
        </w:rPr>
        <w:t xml:space="preserve">ieżąca współpraca ze ZWiK Sp. z o.o. w Szczecinie, a w szczególności </w:t>
      </w:r>
      <w:r w:rsidR="00251D99" w:rsidRPr="00243499">
        <w:rPr>
          <w:rFonts w:eastAsia="Times New Roman" w:cstheme="minorHAnsi"/>
        </w:rPr>
        <w:t xml:space="preserve">z </w:t>
      </w:r>
      <w:r w:rsidR="00597545" w:rsidRPr="00243499">
        <w:rPr>
          <w:rFonts w:eastAsia="Times New Roman" w:cstheme="minorHAnsi"/>
        </w:rPr>
        <w:t xml:space="preserve">Kierownikiem Centralnej Dyspozytorni oraz Działem Inwestycji i Remontów, w tym konsultowanie z Zamawiającym proponowanych rozwiązań na każdym etapie opracowania oraz uczestnictwo w spotkaniach koordynacyjnych zwołanych przez Zamawiającego, których celem będzie omówienie postępu prac nad przedmiotem zamówienia bez prawa do dodatkowego wynagrodzenia; </w:t>
      </w:r>
    </w:p>
    <w:p w14:paraId="64A6A9A7" w14:textId="77777777" w:rsidR="00597545" w:rsidRPr="00243499" w:rsidRDefault="00597545" w:rsidP="00B0548C">
      <w:pPr>
        <w:numPr>
          <w:ilvl w:val="0"/>
          <w:numId w:val="14"/>
        </w:numPr>
        <w:spacing w:after="0" w:line="240" w:lineRule="auto"/>
        <w:jc w:val="both"/>
        <w:rPr>
          <w:rFonts w:eastAsia="Times New Roman" w:cstheme="minorHAnsi"/>
        </w:rPr>
      </w:pPr>
      <w:r w:rsidRPr="00243499">
        <w:rPr>
          <w:rFonts w:eastAsia="Times New Roman" w:cstheme="minorHAnsi"/>
        </w:rPr>
        <w:t xml:space="preserve">sporządzanie i przedkładanie do akceptacji Zamawiającemu do 3. dnia miesiąca comiesięcznego pisemnego raportu przedstawiającego aktualny stan realizacji zadania (postęp prac projektowych i uzgodnień) zgodnie z załączonym wzorem; </w:t>
      </w:r>
    </w:p>
    <w:p w14:paraId="68C745F4" w14:textId="77777777" w:rsidR="00597545" w:rsidRPr="00243499" w:rsidRDefault="00597545" w:rsidP="00B0548C">
      <w:pPr>
        <w:numPr>
          <w:ilvl w:val="0"/>
          <w:numId w:val="14"/>
        </w:numPr>
        <w:spacing w:after="0" w:line="240" w:lineRule="auto"/>
        <w:jc w:val="both"/>
        <w:rPr>
          <w:rFonts w:eastAsia="Times New Roman" w:cstheme="minorHAnsi"/>
        </w:rPr>
      </w:pPr>
      <w:r w:rsidRPr="00243499">
        <w:rPr>
          <w:rFonts w:eastAsia="Times New Roman" w:cstheme="minorHAnsi"/>
        </w:rPr>
        <w:lastRenderedPageBreak/>
        <w:t xml:space="preserve">przekazanie 1 egz. w wersji papierowej oraz wersji elektronicznej projektu budowlanego w celu uzgodnienia z Zamawiającym przed złożeniem wniosków o wydanie pozwoleń na budowę; </w:t>
      </w:r>
    </w:p>
    <w:p w14:paraId="3FD39D1F" w14:textId="77777777" w:rsidR="00597545" w:rsidRPr="00243499" w:rsidRDefault="00597545" w:rsidP="00B0548C">
      <w:pPr>
        <w:numPr>
          <w:ilvl w:val="0"/>
          <w:numId w:val="14"/>
        </w:numPr>
        <w:spacing w:after="0" w:line="240" w:lineRule="auto"/>
        <w:jc w:val="both"/>
        <w:rPr>
          <w:rFonts w:eastAsia="Times New Roman" w:cstheme="minorHAnsi"/>
        </w:rPr>
      </w:pPr>
      <w:r w:rsidRPr="00243499">
        <w:rPr>
          <w:rFonts w:eastAsia="Times New Roman" w:cstheme="minorHAnsi"/>
        </w:rPr>
        <w:t xml:space="preserve">zapewnienie wszelkich niezbędnych opracowań branżowych wykonywanych przez uprawnionych projektantów**; </w:t>
      </w:r>
    </w:p>
    <w:p w14:paraId="343F954A" w14:textId="77777777" w:rsidR="00597545" w:rsidRPr="00243499" w:rsidRDefault="00597545" w:rsidP="00B0548C">
      <w:pPr>
        <w:numPr>
          <w:ilvl w:val="0"/>
          <w:numId w:val="14"/>
        </w:numPr>
        <w:spacing w:after="0" w:line="240" w:lineRule="auto"/>
        <w:jc w:val="both"/>
        <w:rPr>
          <w:rFonts w:eastAsia="Times New Roman" w:cstheme="minorHAnsi"/>
        </w:rPr>
      </w:pPr>
      <w:r w:rsidRPr="00243499">
        <w:rPr>
          <w:rFonts w:eastAsia="Times New Roman" w:cstheme="minorHAnsi"/>
        </w:rPr>
        <w:t xml:space="preserve">ponoszenie kosztów z tytułu uzyskania wszystkich wymaganych przepisami decyzji administracyjnych, uzgodnień, opinii i warunków technicznych i innych dokumentów umożliwiających uzyskanie pozwolenia na realizację inwestycji; </w:t>
      </w:r>
    </w:p>
    <w:p w14:paraId="064F085C" w14:textId="77777777" w:rsidR="00597545" w:rsidRPr="00243499" w:rsidRDefault="00597545" w:rsidP="00B0548C">
      <w:pPr>
        <w:numPr>
          <w:ilvl w:val="0"/>
          <w:numId w:val="14"/>
        </w:numPr>
        <w:spacing w:after="0" w:line="240" w:lineRule="auto"/>
        <w:jc w:val="both"/>
        <w:rPr>
          <w:rFonts w:eastAsia="Times New Roman" w:cstheme="minorHAnsi"/>
        </w:rPr>
      </w:pPr>
      <w:r w:rsidRPr="00243499">
        <w:rPr>
          <w:rFonts w:eastAsia="Times New Roman" w:cstheme="minorHAnsi"/>
        </w:rPr>
        <w:t xml:space="preserve">uzyskanie, a następnie dostarczenie Zamawiającemu pozwolenia na budowę zgodnie z przepisami Prawa budowlanego; wymagana decyzja z klauzulą ostateczności; </w:t>
      </w:r>
    </w:p>
    <w:p w14:paraId="2100680C" w14:textId="77777777" w:rsidR="00597545" w:rsidRPr="00243499" w:rsidRDefault="00597545" w:rsidP="00B0548C">
      <w:pPr>
        <w:numPr>
          <w:ilvl w:val="0"/>
          <w:numId w:val="14"/>
        </w:numPr>
        <w:spacing w:after="0" w:line="240" w:lineRule="auto"/>
        <w:jc w:val="both"/>
        <w:rPr>
          <w:rFonts w:eastAsia="Times New Roman" w:cstheme="minorHAnsi"/>
        </w:rPr>
      </w:pPr>
      <w:r w:rsidRPr="00243499">
        <w:rPr>
          <w:rFonts w:eastAsia="Times New Roman" w:cstheme="minorHAnsi"/>
        </w:rPr>
        <w:t xml:space="preserve">usuwanie w terminie wyznaczonym przez Zamawiającego wszelkich wad w dokumentacji projektowej i kosztorysowej, które nie pozwolą na prawidłową realizację robót; </w:t>
      </w:r>
    </w:p>
    <w:p w14:paraId="66C8F2DE" w14:textId="77777777" w:rsidR="00597545" w:rsidRPr="00243499" w:rsidRDefault="00597545" w:rsidP="00B0548C">
      <w:pPr>
        <w:numPr>
          <w:ilvl w:val="0"/>
          <w:numId w:val="14"/>
        </w:numPr>
        <w:spacing w:after="0" w:line="240" w:lineRule="auto"/>
        <w:jc w:val="both"/>
        <w:rPr>
          <w:rFonts w:eastAsia="Times New Roman" w:cstheme="minorHAnsi"/>
        </w:rPr>
      </w:pPr>
      <w:r w:rsidRPr="00243499">
        <w:rPr>
          <w:rFonts w:eastAsia="Times New Roman" w:cstheme="minorHAnsi"/>
        </w:rPr>
        <w:t xml:space="preserve">Wykonawcę obowiązują zapisy zawarte w umowie i w Opisie Przedmiotu Zamówienia. </w:t>
      </w:r>
    </w:p>
    <w:p w14:paraId="0779E1B2" w14:textId="3DC7CA8F" w:rsidR="005F10E1" w:rsidRDefault="008265C8" w:rsidP="00B0548C">
      <w:pPr>
        <w:pStyle w:val="Akapitzlist"/>
        <w:spacing w:after="0" w:line="240" w:lineRule="auto"/>
        <w:jc w:val="both"/>
        <w:rPr>
          <w:rFonts w:cstheme="minorHAnsi"/>
        </w:rPr>
      </w:pPr>
      <w:r w:rsidRPr="00251D99">
        <w:rPr>
          <w:rFonts w:cstheme="minorHAnsi"/>
        </w:rPr>
        <w:t xml:space="preserve">Projektant i projektant sprawdzający mają obowiązek przekazać wraz z dokumentacją projektową </w:t>
      </w:r>
      <w:r w:rsidRPr="00251D99">
        <w:rPr>
          <w:rFonts w:cstheme="minorHAnsi"/>
          <w:b/>
          <w:bCs/>
        </w:rPr>
        <w:t>oświadczenie o sporządzeniu projektu technicznego</w:t>
      </w:r>
      <w:r w:rsidRPr="00251D99">
        <w:rPr>
          <w:rFonts w:cstheme="minorHAnsi"/>
        </w:rPr>
        <w:t xml:space="preserve"> niezbędne do zgłoszenia rozpoczęcia robót budowlanych.</w:t>
      </w:r>
    </w:p>
    <w:p w14:paraId="34B2976F" w14:textId="77777777" w:rsidR="00567814" w:rsidRPr="00251D99" w:rsidRDefault="00567814" w:rsidP="00B0548C">
      <w:pPr>
        <w:pStyle w:val="Akapitzlist"/>
        <w:spacing w:after="0" w:line="240" w:lineRule="auto"/>
        <w:jc w:val="both"/>
        <w:rPr>
          <w:rFonts w:cstheme="minorHAnsi"/>
        </w:rPr>
      </w:pPr>
    </w:p>
    <w:p w14:paraId="69D421EF" w14:textId="77777777" w:rsidR="005F10E1" w:rsidRPr="00B0548C" w:rsidRDefault="005F10E1" w:rsidP="00B0548C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cstheme="minorHAnsi"/>
          <w:b/>
          <w:bCs/>
          <w:u w:val="single"/>
        </w:rPr>
      </w:pPr>
      <w:r w:rsidRPr="00B0548C">
        <w:rPr>
          <w:rFonts w:cstheme="minorHAnsi"/>
          <w:b/>
          <w:bCs/>
          <w:u w:val="single"/>
        </w:rPr>
        <w:t xml:space="preserve">Odbiór końcowy </w:t>
      </w:r>
    </w:p>
    <w:p w14:paraId="4173AB85" w14:textId="77777777" w:rsidR="003523F0" w:rsidRPr="00251D99" w:rsidRDefault="003523F0" w:rsidP="00B0548C">
      <w:pPr>
        <w:pStyle w:val="pkt"/>
        <w:numPr>
          <w:ilvl w:val="0"/>
          <w:numId w:val="1"/>
        </w:numPr>
        <w:suppressAutoHyphens/>
        <w:spacing w:before="0" w:after="0"/>
        <w:ind w:left="426"/>
        <w:rPr>
          <w:rFonts w:asciiTheme="minorHAnsi" w:hAnsiTheme="minorHAnsi" w:cstheme="minorHAnsi"/>
          <w:sz w:val="22"/>
          <w:szCs w:val="22"/>
        </w:rPr>
      </w:pPr>
      <w:bookmarkStart w:id="8" w:name="_Hlk217369610"/>
      <w:bookmarkEnd w:id="7"/>
      <w:r w:rsidRPr="00251D99">
        <w:rPr>
          <w:rFonts w:asciiTheme="minorHAnsi" w:hAnsiTheme="minorHAnsi" w:cstheme="minorHAnsi"/>
          <w:sz w:val="22"/>
          <w:szCs w:val="22"/>
        </w:rPr>
        <w:t>Wykonawca zgłosi Zamawiającemu gotowość do odbioru częściowego i końcowego przekazując protokolarnie dokumentację wraz z załącznikami w zakresie zgodnym z Harmonogramem rzeczowo-finansowym.</w:t>
      </w:r>
    </w:p>
    <w:p w14:paraId="0D87F1E0" w14:textId="1848E794" w:rsidR="003523F0" w:rsidRPr="00251D99" w:rsidRDefault="003523F0" w:rsidP="00B0548C">
      <w:pPr>
        <w:pStyle w:val="pkt"/>
        <w:numPr>
          <w:ilvl w:val="0"/>
          <w:numId w:val="1"/>
        </w:numPr>
        <w:suppressAutoHyphens/>
        <w:spacing w:before="0" w:after="0"/>
        <w:ind w:left="426"/>
        <w:rPr>
          <w:rFonts w:asciiTheme="minorHAnsi" w:hAnsiTheme="minorHAnsi" w:cstheme="minorHAnsi"/>
          <w:sz w:val="22"/>
          <w:szCs w:val="22"/>
        </w:rPr>
      </w:pPr>
      <w:r w:rsidRPr="00251D99">
        <w:rPr>
          <w:rFonts w:asciiTheme="minorHAnsi" w:hAnsiTheme="minorHAnsi" w:cstheme="minorHAnsi"/>
          <w:sz w:val="22"/>
          <w:szCs w:val="22"/>
        </w:rPr>
        <w:t>Zamawiający w najkrótszym możliwie terminie</w:t>
      </w:r>
      <w:r w:rsidR="009351EC" w:rsidRPr="00251D99">
        <w:rPr>
          <w:rFonts w:asciiTheme="minorHAnsi" w:hAnsiTheme="minorHAnsi" w:cstheme="minorHAnsi"/>
          <w:sz w:val="22"/>
          <w:szCs w:val="22"/>
        </w:rPr>
        <w:t xml:space="preserve"> </w:t>
      </w:r>
      <w:r w:rsidRPr="00251D99">
        <w:rPr>
          <w:rFonts w:asciiTheme="minorHAnsi" w:hAnsiTheme="minorHAnsi" w:cstheme="minorHAnsi"/>
          <w:sz w:val="22"/>
          <w:szCs w:val="22"/>
        </w:rPr>
        <w:t>zweryfikuje kompletność przekazanych dokumentów.</w:t>
      </w:r>
    </w:p>
    <w:p w14:paraId="3356C8B6" w14:textId="77777777" w:rsidR="003523F0" w:rsidRPr="00251D99" w:rsidRDefault="003523F0" w:rsidP="00B0548C">
      <w:pPr>
        <w:pStyle w:val="pkt"/>
        <w:numPr>
          <w:ilvl w:val="0"/>
          <w:numId w:val="1"/>
        </w:numPr>
        <w:suppressAutoHyphens/>
        <w:spacing w:before="0" w:after="0"/>
        <w:ind w:left="426"/>
        <w:rPr>
          <w:rFonts w:asciiTheme="minorHAnsi" w:hAnsiTheme="minorHAnsi" w:cstheme="minorHAnsi"/>
          <w:sz w:val="22"/>
          <w:szCs w:val="22"/>
        </w:rPr>
      </w:pPr>
      <w:r w:rsidRPr="00251D99">
        <w:rPr>
          <w:rFonts w:asciiTheme="minorHAnsi" w:hAnsiTheme="minorHAnsi" w:cstheme="minorHAnsi"/>
          <w:sz w:val="22"/>
          <w:szCs w:val="22"/>
        </w:rPr>
        <w:t>Po potwierdzeniu gotowości Wykonawcy do odbioru częściowego i końcowego, o której mowa w ust. 2 Zamawiający powoła komisję odbiorową zgodnie z obowiązującymi w ZWiK procedurami.</w:t>
      </w:r>
    </w:p>
    <w:p w14:paraId="27F36246" w14:textId="77C3D71F" w:rsidR="008265C8" w:rsidRDefault="003523F0" w:rsidP="00B0548C">
      <w:pPr>
        <w:pStyle w:val="pkt"/>
        <w:numPr>
          <w:ilvl w:val="0"/>
          <w:numId w:val="1"/>
        </w:numPr>
        <w:suppressAutoHyphens/>
        <w:spacing w:before="0" w:after="0"/>
        <w:ind w:left="426"/>
        <w:rPr>
          <w:rFonts w:asciiTheme="minorHAnsi" w:hAnsiTheme="minorHAnsi" w:cstheme="minorHAnsi"/>
          <w:sz w:val="22"/>
          <w:szCs w:val="22"/>
        </w:rPr>
      </w:pPr>
      <w:r w:rsidRPr="00251D99">
        <w:rPr>
          <w:rFonts w:asciiTheme="minorHAnsi" w:hAnsiTheme="minorHAnsi" w:cstheme="minorHAnsi"/>
          <w:sz w:val="22"/>
          <w:szCs w:val="22"/>
        </w:rPr>
        <w:t>Z czynności odbioru Komisja, o której mowa w ust. 3 sporządzi protokół odbioru częściowego i końcowego będący podstawą do wystawienia faktury częściowej i końcowej przez Wykonawcę.</w:t>
      </w:r>
      <w:bookmarkEnd w:id="8"/>
    </w:p>
    <w:p w14:paraId="2F20C796" w14:textId="77777777" w:rsidR="00254257" w:rsidRPr="00254257" w:rsidRDefault="00254257" w:rsidP="00B0548C">
      <w:pPr>
        <w:pStyle w:val="pkt"/>
        <w:suppressAutoHyphens/>
        <w:spacing w:before="0" w:after="0"/>
        <w:ind w:left="426" w:firstLine="0"/>
        <w:rPr>
          <w:rFonts w:asciiTheme="minorHAnsi" w:hAnsiTheme="minorHAnsi" w:cstheme="minorHAnsi"/>
          <w:sz w:val="22"/>
          <w:szCs w:val="22"/>
        </w:rPr>
      </w:pPr>
    </w:p>
    <w:p w14:paraId="060C155E" w14:textId="5DA1EC4E" w:rsidR="003523F0" w:rsidRPr="00B0548C" w:rsidRDefault="00360567" w:rsidP="00B0548C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cstheme="minorHAnsi"/>
          <w:b/>
          <w:bCs/>
          <w:u w:val="single"/>
        </w:rPr>
      </w:pPr>
      <w:r w:rsidRPr="00B0548C">
        <w:rPr>
          <w:rFonts w:cstheme="minorHAnsi"/>
          <w:b/>
          <w:bCs/>
          <w:u w:val="single"/>
        </w:rPr>
        <w:t>Warunki sprawowania nadzoru autorskiego</w:t>
      </w:r>
    </w:p>
    <w:p w14:paraId="275651E0" w14:textId="77777777" w:rsidR="003523F0" w:rsidRPr="00251D99" w:rsidRDefault="003523F0" w:rsidP="00B0548C">
      <w:pPr>
        <w:pStyle w:val="Akapitzlist"/>
        <w:numPr>
          <w:ilvl w:val="0"/>
          <w:numId w:val="6"/>
        </w:numPr>
        <w:spacing w:after="0"/>
        <w:jc w:val="both"/>
        <w:rPr>
          <w:rFonts w:cstheme="minorHAnsi"/>
        </w:rPr>
      </w:pPr>
      <w:r w:rsidRPr="00251D99">
        <w:rPr>
          <w:rFonts w:cstheme="minorHAnsi"/>
        </w:rPr>
        <w:t>W ramach pełnienia czynności wynikających z nadzoru autorskiego Wykonawca zobowiązany będzie do:</w:t>
      </w:r>
    </w:p>
    <w:p w14:paraId="358FD598" w14:textId="77777777" w:rsidR="003523F0" w:rsidRPr="00251D99" w:rsidRDefault="003523F0" w:rsidP="00B0548C">
      <w:pPr>
        <w:pStyle w:val="Akapitzlist"/>
        <w:numPr>
          <w:ilvl w:val="0"/>
          <w:numId w:val="7"/>
        </w:numPr>
        <w:spacing w:after="0"/>
        <w:jc w:val="both"/>
        <w:rPr>
          <w:rFonts w:cstheme="minorHAnsi"/>
        </w:rPr>
      </w:pPr>
      <w:r w:rsidRPr="00251D99">
        <w:rPr>
          <w:rFonts w:cstheme="minorHAnsi"/>
        </w:rPr>
        <w:t>uczestniczenia na wezwanie Zamawiającego w naradach technicznych na terenie budowy oraz spotkaniach dotyczących realizacji inwestycji (Wykonawca zobowiązany jest pełnić nadzór autorski uczestnicząc w czynnościach wynikających z postępu robót wymagających nadzoru na terenie budowy, a także w czynnościach wykonywanych poza terenem budowy, jeżeli wynika to z potrzeb realizacji zadania; Wykonawca zobowiązany jest do przybycia na wezwanie Zamawiającego lub działającego w jego imieniu Inspektora Nadzoru Inwestorskiego);</w:t>
      </w:r>
    </w:p>
    <w:p w14:paraId="6A01EC2D" w14:textId="77777777" w:rsidR="003523F0" w:rsidRPr="00251D99" w:rsidRDefault="003523F0" w:rsidP="00B0548C">
      <w:pPr>
        <w:pStyle w:val="Akapitzlist"/>
        <w:numPr>
          <w:ilvl w:val="0"/>
          <w:numId w:val="7"/>
        </w:numPr>
        <w:spacing w:after="0"/>
        <w:jc w:val="both"/>
        <w:rPr>
          <w:rFonts w:cstheme="minorHAnsi"/>
        </w:rPr>
      </w:pPr>
      <w:r w:rsidRPr="00251D99">
        <w:rPr>
          <w:rFonts w:cstheme="minorHAnsi"/>
        </w:rPr>
        <w:t>stwierdzania w toku wykonywania robót budowlanych zgodności realizacji z projektem;</w:t>
      </w:r>
    </w:p>
    <w:p w14:paraId="66CE70E2" w14:textId="77777777" w:rsidR="003523F0" w:rsidRPr="00251D99" w:rsidRDefault="003523F0" w:rsidP="00B0548C">
      <w:pPr>
        <w:pStyle w:val="Akapitzlist"/>
        <w:numPr>
          <w:ilvl w:val="0"/>
          <w:numId w:val="7"/>
        </w:numPr>
        <w:spacing w:after="0"/>
        <w:jc w:val="both"/>
        <w:rPr>
          <w:rFonts w:cstheme="minorHAnsi"/>
        </w:rPr>
      </w:pPr>
      <w:r w:rsidRPr="00251D99">
        <w:rPr>
          <w:rFonts w:cstheme="minorHAnsi"/>
        </w:rPr>
        <w:t>uzgadniania możliwości wprowadzenia rozwiązań zamiennych w stosunku do przewidzianych w projekcie, zgłoszonych przez kierownika budowy lub inspektora nadzoru inwestorskiego;</w:t>
      </w:r>
    </w:p>
    <w:p w14:paraId="18CD7595" w14:textId="77777777" w:rsidR="003523F0" w:rsidRPr="00251D99" w:rsidRDefault="003523F0" w:rsidP="00B0548C">
      <w:pPr>
        <w:pStyle w:val="Akapitzlist"/>
        <w:numPr>
          <w:ilvl w:val="0"/>
          <w:numId w:val="7"/>
        </w:numPr>
        <w:spacing w:after="0"/>
        <w:jc w:val="both"/>
        <w:rPr>
          <w:rFonts w:cstheme="minorHAnsi"/>
        </w:rPr>
      </w:pPr>
      <w:r w:rsidRPr="00251D99">
        <w:rPr>
          <w:rFonts w:cstheme="minorHAnsi"/>
        </w:rPr>
        <w:t>ścisłej współpracy z osobami sprawującymi nadzór inwestorski i innymi podmiotami w zakresie inwestycji;</w:t>
      </w:r>
    </w:p>
    <w:p w14:paraId="1D2482B0" w14:textId="77777777" w:rsidR="003523F0" w:rsidRPr="00251D99" w:rsidRDefault="003523F0" w:rsidP="00B0548C">
      <w:pPr>
        <w:pStyle w:val="Akapitzlist"/>
        <w:numPr>
          <w:ilvl w:val="0"/>
          <w:numId w:val="7"/>
        </w:numPr>
        <w:spacing w:after="0"/>
        <w:jc w:val="both"/>
        <w:rPr>
          <w:rFonts w:cstheme="minorHAnsi"/>
        </w:rPr>
      </w:pPr>
      <w:r w:rsidRPr="00251D99">
        <w:rPr>
          <w:rFonts w:cstheme="minorHAnsi"/>
        </w:rPr>
        <w:t>niezwłocznego informowania Zamawiającego o wszelkich stwierdzonych nieprawidłowościach i odstępstwach od projektu, których dopuszcza się Wykonawca robót;</w:t>
      </w:r>
    </w:p>
    <w:p w14:paraId="1CB65E33" w14:textId="77777777" w:rsidR="003523F0" w:rsidRPr="00251D99" w:rsidRDefault="003523F0" w:rsidP="00B0548C">
      <w:pPr>
        <w:pStyle w:val="Akapitzlist"/>
        <w:numPr>
          <w:ilvl w:val="0"/>
          <w:numId w:val="7"/>
        </w:numPr>
        <w:spacing w:after="0"/>
        <w:jc w:val="both"/>
        <w:rPr>
          <w:rFonts w:cstheme="minorHAnsi"/>
        </w:rPr>
      </w:pPr>
      <w:r w:rsidRPr="00251D99">
        <w:rPr>
          <w:rFonts w:cstheme="minorHAnsi"/>
        </w:rPr>
        <w:t>potwierdzenia usunięcia stwierdzonych nieprawidłowości, zagrożeń bądź polecenia dokonania poprawek robót poprzez wpis do dziennika budowy oraz pisemną informacją, niezwłocznie przesłaną na adres Zamawiającego.</w:t>
      </w:r>
    </w:p>
    <w:p w14:paraId="1B489037" w14:textId="77777777" w:rsidR="003523F0" w:rsidRPr="00251D99" w:rsidRDefault="003523F0" w:rsidP="00B0548C">
      <w:pPr>
        <w:pStyle w:val="Akapitzlist"/>
        <w:numPr>
          <w:ilvl w:val="0"/>
          <w:numId w:val="6"/>
        </w:numPr>
        <w:spacing w:after="0"/>
        <w:jc w:val="both"/>
        <w:rPr>
          <w:rFonts w:cstheme="minorHAnsi"/>
        </w:rPr>
      </w:pPr>
      <w:r w:rsidRPr="00251D99">
        <w:rPr>
          <w:rFonts w:cstheme="minorHAnsi"/>
        </w:rPr>
        <w:t>Zmiany i uzupełnienia wprowadzane przez Wykonawcę do dokumentacji projektowej w czasie pełnienia nadzoru autorskiego będą dokumentowane przez:</w:t>
      </w:r>
    </w:p>
    <w:p w14:paraId="49D13E9C" w14:textId="77777777" w:rsidR="003523F0" w:rsidRPr="00251D99" w:rsidRDefault="003523F0" w:rsidP="00B0548C">
      <w:pPr>
        <w:pStyle w:val="Akapitzlist"/>
        <w:numPr>
          <w:ilvl w:val="0"/>
          <w:numId w:val="8"/>
        </w:numPr>
        <w:spacing w:after="0"/>
        <w:jc w:val="both"/>
        <w:rPr>
          <w:rFonts w:cstheme="minorHAnsi"/>
        </w:rPr>
      </w:pPr>
      <w:r w:rsidRPr="00251D99">
        <w:rPr>
          <w:rFonts w:cstheme="minorHAnsi"/>
        </w:rPr>
        <w:t>zapisy na rysunkach wchodzących w skład dokumentacji projektowej opatrzone odpowiednimi odnośnikami, datą wykonania, nazwiskiem i podpisem uprawnionego projektanta;</w:t>
      </w:r>
    </w:p>
    <w:p w14:paraId="7B5BBC16" w14:textId="77777777" w:rsidR="003523F0" w:rsidRPr="00251D99" w:rsidRDefault="003523F0" w:rsidP="00B0548C">
      <w:pPr>
        <w:pStyle w:val="Akapitzlist"/>
        <w:numPr>
          <w:ilvl w:val="0"/>
          <w:numId w:val="8"/>
        </w:numPr>
        <w:spacing w:after="0"/>
        <w:jc w:val="both"/>
        <w:rPr>
          <w:rFonts w:cstheme="minorHAnsi"/>
        </w:rPr>
      </w:pPr>
      <w:r w:rsidRPr="00251D99">
        <w:rPr>
          <w:rFonts w:cstheme="minorHAnsi"/>
        </w:rPr>
        <w:lastRenderedPageBreak/>
        <w:t>rysunki zamienne lub szkice, lub nowe projekty opatrzone datą wykonania, nazwiskiem i podpisem uprawnionego projektanta oraz informacją jaki element dokumentacji zastępują;</w:t>
      </w:r>
    </w:p>
    <w:p w14:paraId="094B9AE5" w14:textId="77777777" w:rsidR="003523F0" w:rsidRPr="00251D99" w:rsidRDefault="003523F0" w:rsidP="00B0548C">
      <w:pPr>
        <w:pStyle w:val="Akapitzlist"/>
        <w:numPr>
          <w:ilvl w:val="0"/>
          <w:numId w:val="8"/>
        </w:numPr>
        <w:spacing w:after="0"/>
        <w:jc w:val="both"/>
        <w:rPr>
          <w:rFonts w:cstheme="minorHAnsi"/>
        </w:rPr>
      </w:pPr>
      <w:r w:rsidRPr="00251D99">
        <w:rPr>
          <w:rFonts w:cstheme="minorHAnsi"/>
        </w:rPr>
        <w:t>określenie zmiany jako istotnej lub nieistotnej w rozumieniu Ustawy z dnia 7 lipca 1994 r. – Prawo Budowlane.</w:t>
      </w:r>
    </w:p>
    <w:p w14:paraId="34820342" w14:textId="77777777" w:rsidR="003523F0" w:rsidRPr="00251D99" w:rsidRDefault="003523F0" w:rsidP="00B0548C">
      <w:pPr>
        <w:pStyle w:val="Akapitzlist"/>
        <w:numPr>
          <w:ilvl w:val="0"/>
          <w:numId w:val="8"/>
        </w:numPr>
        <w:spacing w:after="0"/>
        <w:jc w:val="both"/>
        <w:rPr>
          <w:rFonts w:cstheme="minorHAnsi"/>
        </w:rPr>
      </w:pPr>
      <w:r w:rsidRPr="00251D99">
        <w:rPr>
          <w:rFonts w:cstheme="minorHAnsi"/>
        </w:rPr>
        <w:t>protokoły lub notatki służbowe podpisywane przez Strony i załączane do dziennika budowy;</w:t>
      </w:r>
    </w:p>
    <w:p w14:paraId="7AC3BA10" w14:textId="77777777" w:rsidR="003523F0" w:rsidRPr="00251D99" w:rsidRDefault="003523F0" w:rsidP="00B0548C">
      <w:pPr>
        <w:pStyle w:val="Akapitzlist"/>
        <w:numPr>
          <w:ilvl w:val="0"/>
          <w:numId w:val="8"/>
        </w:numPr>
        <w:spacing w:after="0"/>
        <w:jc w:val="both"/>
        <w:rPr>
          <w:rFonts w:cstheme="minorHAnsi"/>
        </w:rPr>
      </w:pPr>
      <w:r w:rsidRPr="00251D99">
        <w:rPr>
          <w:rFonts w:cstheme="minorHAnsi"/>
        </w:rPr>
        <w:t>wpisy do dziennika budowy.</w:t>
      </w:r>
    </w:p>
    <w:p w14:paraId="41C5F5C4" w14:textId="77777777" w:rsidR="003523F0" w:rsidRPr="00251D99" w:rsidRDefault="003523F0" w:rsidP="00B0548C">
      <w:pPr>
        <w:pStyle w:val="Akapitzlist"/>
        <w:numPr>
          <w:ilvl w:val="0"/>
          <w:numId w:val="6"/>
        </w:numPr>
        <w:spacing w:after="0"/>
        <w:jc w:val="both"/>
        <w:rPr>
          <w:rFonts w:cstheme="minorHAnsi"/>
        </w:rPr>
      </w:pPr>
      <w:r w:rsidRPr="00251D99">
        <w:rPr>
          <w:rFonts w:cstheme="minorHAnsi"/>
        </w:rPr>
        <w:t>Nadzór autorski polegający na osobistej obecności uprawnionego projektanta na budowie, pełniony będzie według potrzeb wynikających z postępu robót budowlanych. Potwierdzenia czynności wykonanych w ramach nadzoru autorskiego dokonuje Przedstawiciel Zamawiającego, o którym mowa w § 2 ust. 2. Zamawiający zgłosi zapotrzebowanie na wizytę osobistą uprawnionego projektanta pisemnie, drogą elektroniczną lub telefonicznie.</w:t>
      </w:r>
    </w:p>
    <w:p w14:paraId="62724714" w14:textId="77777777" w:rsidR="003523F0" w:rsidRPr="00251D99" w:rsidRDefault="003523F0" w:rsidP="00B0548C">
      <w:pPr>
        <w:pStyle w:val="Akapitzlist"/>
        <w:numPr>
          <w:ilvl w:val="0"/>
          <w:numId w:val="6"/>
        </w:numPr>
        <w:spacing w:after="0"/>
        <w:jc w:val="both"/>
        <w:rPr>
          <w:rFonts w:cstheme="minorHAnsi"/>
        </w:rPr>
      </w:pPr>
      <w:r w:rsidRPr="00251D99">
        <w:rPr>
          <w:rFonts w:cstheme="minorHAnsi"/>
        </w:rPr>
        <w:t>Za jeden „pobyt uprawnionego projektanta” uważa się pobyt autora projektu na terenie budowy w jednym dniu, niezależnie od czasu jego trwania. Za pobyt na budowie uznawane jest również wykonywanie czynności nadzoru autorskiego poza terenem budowy, jeżeli wynika z potrzeby realizacji inwestycji i dotyczy m.in. siedziby Zamawiającego, Wykonawcy (uprawnionego projektanta), wykonawcy robót budowlanych, dostawcy materiałów itp. Jednorazowy pobyt na budowie uwzględnia: przygotowanie materiałów do pełnienia nadzoru, czas przejazdu na budowę i powrót, czas pobytu na budowie w jednym dniu, załatwienie spraw związanych z nadzorem po powrocie. Rozliczenie jednorazowego pobytu na budowie uwzględnia wszystkie działania (opinie, analizy, rysunki itd.), w formie możliwej do utrwalenia, konieczne do rozwiązania kwestii zgłoszonych przez wykonawcę robót budowlanych lub Zamawiającego w trakcie jego pobytu. Działanie taki musi być należycie udokumentowane przez Wykonawcę.</w:t>
      </w:r>
    </w:p>
    <w:p w14:paraId="32915ABE" w14:textId="77777777" w:rsidR="00254257" w:rsidRPr="00251D99" w:rsidRDefault="00254257" w:rsidP="00B0548C">
      <w:pPr>
        <w:suppressAutoHyphens/>
        <w:spacing w:after="0" w:line="240" w:lineRule="auto"/>
        <w:jc w:val="both"/>
        <w:rPr>
          <w:rFonts w:cstheme="minorHAnsi"/>
          <w:bCs/>
          <w:i/>
        </w:rPr>
      </w:pPr>
    </w:p>
    <w:p w14:paraId="033B60F2" w14:textId="77777777" w:rsidR="005F10E1" w:rsidRPr="00B0548C" w:rsidRDefault="005F10E1" w:rsidP="00B0548C">
      <w:pPr>
        <w:suppressAutoHyphens/>
        <w:spacing w:after="0" w:line="240" w:lineRule="auto"/>
        <w:jc w:val="both"/>
        <w:rPr>
          <w:rFonts w:cstheme="minorHAnsi"/>
          <w:bCs/>
          <w:iCs/>
          <w:sz w:val="18"/>
          <w:szCs w:val="18"/>
        </w:rPr>
      </w:pPr>
      <w:r w:rsidRPr="00B0548C">
        <w:rPr>
          <w:rFonts w:cstheme="minorHAnsi"/>
          <w:b/>
          <w:iCs/>
          <w:sz w:val="18"/>
          <w:szCs w:val="18"/>
        </w:rPr>
        <w:t>*UWAGA!</w:t>
      </w:r>
      <w:r w:rsidRPr="00B0548C">
        <w:rPr>
          <w:rFonts w:cstheme="minorHAnsi"/>
          <w:bCs/>
          <w:iCs/>
          <w:sz w:val="18"/>
          <w:szCs w:val="18"/>
        </w:rPr>
        <w:t xml:space="preserve"> Zamawiający wymaga, aby w ramach projektu budowlanego Wykonawca wykonał i dostarczył Zamawiającemu do odbioru dokumentacji wykonanej w ramach niniejszej umowy projekt techniczny. Wykonane opracowania muszą spełniać wymagania wynikające z przepisów ustawy Prawo zamówień publicznych.</w:t>
      </w:r>
    </w:p>
    <w:p w14:paraId="1A44CA1F" w14:textId="3809C997" w:rsidR="00684193" w:rsidRPr="00B0548C" w:rsidRDefault="005F10E1" w:rsidP="00B0548C">
      <w:pPr>
        <w:suppressAutoHyphens/>
        <w:spacing w:after="0" w:line="240" w:lineRule="auto"/>
        <w:jc w:val="both"/>
        <w:rPr>
          <w:rFonts w:cstheme="minorHAnsi"/>
          <w:bCs/>
          <w:iCs/>
          <w:sz w:val="18"/>
          <w:szCs w:val="18"/>
        </w:rPr>
      </w:pPr>
      <w:r w:rsidRPr="00B0548C">
        <w:rPr>
          <w:rFonts w:cstheme="minorHAnsi"/>
          <w:b/>
          <w:iCs/>
          <w:sz w:val="18"/>
          <w:szCs w:val="18"/>
        </w:rPr>
        <w:t>**</w:t>
      </w:r>
      <w:r w:rsidRPr="00B0548C">
        <w:rPr>
          <w:rFonts w:cstheme="minorHAnsi"/>
          <w:bCs/>
          <w:iCs/>
          <w:sz w:val="18"/>
          <w:szCs w:val="18"/>
        </w:rPr>
        <w:t>jeśli wymagane</w:t>
      </w:r>
      <w:bookmarkEnd w:id="0"/>
    </w:p>
    <w:p w14:paraId="22B635D1" w14:textId="0448F2B2" w:rsidR="00684193" w:rsidRDefault="00684193" w:rsidP="00B0548C">
      <w:pPr>
        <w:suppressAutoHyphens/>
        <w:spacing w:after="0" w:line="240" w:lineRule="auto"/>
        <w:jc w:val="both"/>
        <w:rPr>
          <w:rFonts w:cstheme="minorHAnsi"/>
          <w:bCs/>
          <w:iCs/>
        </w:rPr>
      </w:pPr>
      <w:r w:rsidRPr="001C0A09">
        <w:rPr>
          <w:rFonts w:ascii="Arial" w:hAnsi="Arial" w:cs="Arial"/>
          <w:noProof/>
        </w:rPr>
        <w:drawing>
          <wp:inline distT="0" distB="0" distL="0" distR="0" wp14:anchorId="0E85246E" wp14:editId="14160209">
            <wp:extent cx="3913632" cy="3783425"/>
            <wp:effectExtent l="0" t="0" r="0" b="762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32810" cy="3801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9343C4" w14:textId="59C7399D" w:rsidR="00684193" w:rsidRDefault="00684193" w:rsidP="00B0548C">
      <w:pPr>
        <w:suppressAutoHyphens/>
        <w:spacing w:after="0" w:line="240" w:lineRule="auto"/>
        <w:jc w:val="both"/>
        <w:rPr>
          <w:rFonts w:cstheme="minorHAnsi"/>
          <w:bCs/>
          <w:iCs/>
        </w:rPr>
      </w:pPr>
    </w:p>
    <w:p w14:paraId="686708F7" w14:textId="4EF91F3C" w:rsidR="00567814" w:rsidRDefault="00567814" w:rsidP="00B0548C">
      <w:pPr>
        <w:suppressAutoHyphens/>
        <w:spacing w:after="0" w:line="240" w:lineRule="auto"/>
        <w:jc w:val="both"/>
        <w:rPr>
          <w:rFonts w:cstheme="minorHAnsi"/>
          <w:bCs/>
          <w:iCs/>
        </w:rPr>
      </w:pPr>
      <w:r w:rsidRPr="00567814">
        <w:rPr>
          <w:rFonts w:cstheme="minorHAnsi"/>
          <w:bCs/>
          <w:iCs/>
          <w:noProof/>
        </w:rPr>
        <w:lastRenderedPageBreak/>
        <w:drawing>
          <wp:inline distT="0" distB="0" distL="0" distR="0" wp14:anchorId="64136C64" wp14:editId="03D677E5">
            <wp:extent cx="5695950" cy="505235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02923" cy="5058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302487" w14:textId="3FF62E34" w:rsidR="00B0548C" w:rsidRDefault="00B0548C" w:rsidP="00B0548C">
      <w:pPr>
        <w:suppressAutoHyphens/>
        <w:spacing w:after="0" w:line="240" w:lineRule="auto"/>
        <w:jc w:val="both"/>
        <w:rPr>
          <w:rFonts w:cstheme="minorHAnsi"/>
          <w:bCs/>
          <w:iCs/>
        </w:rPr>
      </w:pPr>
    </w:p>
    <w:p w14:paraId="62574E97" w14:textId="77777777" w:rsidR="00B0548C" w:rsidRDefault="00B0548C" w:rsidP="00B0548C">
      <w:pPr>
        <w:suppressAutoHyphens/>
        <w:spacing w:after="0" w:line="240" w:lineRule="auto"/>
        <w:jc w:val="both"/>
        <w:rPr>
          <w:rFonts w:cstheme="minorHAnsi"/>
          <w:bCs/>
          <w:iCs/>
        </w:rPr>
      </w:pPr>
    </w:p>
    <w:p w14:paraId="10F9F595" w14:textId="25374361" w:rsidR="00FF2311" w:rsidRPr="00B0548C" w:rsidRDefault="00B0548C" w:rsidP="00B0548C">
      <w:pPr>
        <w:suppressAutoHyphens/>
        <w:spacing w:after="0" w:line="240" w:lineRule="auto"/>
        <w:rPr>
          <w:rFonts w:cstheme="minorHAnsi"/>
          <w:bCs/>
          <w:iCs/>
        </w:rPr>
      </w:pPr>
      <w:r>
        <w:rPr>
          <w:noProof/>
        </w:rPr>
        <w:drawing>
          <wp:inline distT="0" distB="0" distL="0" distR="0" wp14:anchorId="7C3FC29C" wp14:editId="638EB525">
            <wp:extent cx="2326233" cy="3391580"/>
            <wp:effectExtent l="0" t="0" r="0" b="0"/>
            <wp:docPr id="5" name="Obraz 5" descr="cid:image011.jpg@01DBF71A.EA0F19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9" descr="cid:image011.jpg@01DBF71A.EA0F1930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6233" cy="3391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bCs/>
          <w:iCs/>
        </w:rPr>
        <w:t xml:space="preserve"> </w:t>
      </w:r>
      <w:r>
        <w:rPr>
          <w:noProof/>
        </w:rPr>
        <w:drawing>
          <wp:inline distT="0" distB="0" distL="0" distR="0" wp14:anchorId="5420B14F" wp14:editId="0B4878C3">
            <wp:extent cx="3758347" cy="2582265"/>
            <wp:effectExtent l="0" t="0" r="0" b="8890"/>
            <wp:docPr id="3" name="Obraz 3" descr="cid:image009.jpg@01DBF71A.EA0F19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1" descr="cid:image009.jpg@01DBF71A.EA0F1930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5997" cy="2594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F2311" w:rsidRPr="00B0548C" w:rsidSect="00B0548C">
      <w:headerReference w:type="default" r:id="rId13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29B2D" w14:textId="77777777" w:rsidR="00951606" w:rsidRDefault="00951606" w:rsidP="00B14931">
      <w:pPr>
        <w:spacing w:after="0" w:line="240" w:lineRule="auto"/>
      </w:pPr>
      <w:r>
        <w:separator/>
      </w:r>
    </w:p>
  </w:endnote>
  <w:endnote w:type="continuationSeparator" w:id="0">
    <w:p w14:paraId="6D527C43" w14:textId="77777777" w:rsidR="00951606" w:rsidRDefault="00951606" w:rsidP="00B149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E7066" w14:textId="77777777" w:rsidR="00951606" w:rsidRDefault="00951606" w:rsidP="00B14931">
      <w:pPr>
        <w:spacing w:after="0" w:line="240" w:lineRule="auto"/>
      </w:pPr>
      <w:r>
        <w:separator/>
      </w:r>
    </w:p>
  </w:footnote>
  <w:footnote w:type="continuationSeparator" w:id="0">
    <w:p w14:paraId="2DE7B143" w14:textId="77777777" w:rsidR="00951606" w:rsidRDefault="00951606" w:rsidP="00B149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EC494" w14:textId="18602E19" w:rsidR="00784598" w:rsidRPr="00AE2F8D" w:rsidRDefault="00AE2F8D" w:rsidP="00B0548C">
    <w:pPr>
      <w:spacing w:after="0" w:line="360" w:lineRule="auto"/>
      <w:jc w:val="right"/>
      <w:rPr>
        <w:rFonts w:cstheme="minorHAnsi"/>
      </w:rPr>
    </w:pPr>
    <w:r>
      <w:rPr>
        <w:rFonts w:cstheme="minorHAnsi"/>
        <w:sz w:val="20"/>
      </w:rPr>
      <w:t xml:space="preserve">        </w:t>
    </w:r>
    <w:r w:rsidR="00AE67B9" w:rsidRPr="00AE2F8D">
      <w:rPr>
        <w:rFonts w:cstheme="minorHAnsi"/>
        <w:sz w:val="20"/>
      </w:rPr>
      <w:t>Załącznik n</w:t>
    </w:r>
    <w:r w:rsidR="00B0548C" w:rsidRPr="00AE2F8D">
      <w:rPr>
        <w:rFonts w:cstheme="minorHAnsi"/>
        <w:sz w:val="20"/>
      </w:rPr>
      <w:t xml:space="preserve">r </w:t>
    </w:r>
    <w:r w:rsidRPr="00AE2F8D">
      <w:rPr>
        <w:rFonts w:cstheme="minorHAnsi"/>
        <w:sz w:val="20"/>
      </w:rPr>
      <w:t>2</w:t>
    </w:r>
    <w:r w:rsidR="00B0548C" w:rsidRPr="00AE2F8D">
      <w:rPr>
        <w:rFonts w:cstheme="minorHAnsi"/>
        <w:sz w:val="20"/>
      </w:rPr>
      <w:t xml:space="preserve"> do ZO</w:t>
    </w:r>
    <w:r w:rsidR="0017566E" w:rsidRPr="00AE2F8D">
      <w:rPr>
        <w:rFonts w:cstheme="minorHAnsi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B29E4"/>
    <w:multiLevelType w:val="hybridMultilevel"/>
    <w:tmpl w:val="6E7870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2780A"/>
    <w:multiLevelType w:val="hybridMultilevel"/>
    <w:tmpl w:val="2FB48BBA"/>
    <w:lvl w:ilvl="0" w:tplc="04150017">
      <w:start w:val="1"/>
      <w:numFmt w:val="lowerLetter"/>
      <w:lvlText w:val="%1)"/>
      <w:lvlJc w:val="left"/>
      <w:pPr>
        <w:ind w:left="1040" w:hanging="360"/>
      </w:p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2" w15:restartNumberingAfterBreak="0">
    <w:nsid w:val="1C812B45"/>
    <w:multiLevelType w:val="hybridMultilevel"/>
    <w:tmpl w:val="50A2B59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004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6F73A0"/>
    <w:multiLevelType w:val="hybridMultilevel"/>
    <w:tmpl w:val="72B89920"/>
    <w:lvl w:ilvl="0" w:tplc="04150011">
      <w:start w:val="1"/>
      <w:numFmt w:val="decimal"/>
      <w:lvlText w:val="%1)"/>
      <w:lvlJc w:val="left"/>
      <w:pPr>
        <w:ind w:left="1276" w:hanging="360"/>
      </w:pPr>
    </w:lvl>
    <w:lvl w:ilvl="1" w:tplc="04150019" w:tentative="1">
      <w:start w:val="1"/>
      <w:numFmt w:val="lowerLetter"/>
      <w:lvlText w:val="%2."/>
      <w:lvlJc w:val="left"/>
      <w:pPr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4" w15:restartNumberingAfterBreak="0">
    <w:nsid w:val="33707EFC"/>
    <w:multiLevelType w:val="multilevel"/>
    <w:tmpl w:val="C80628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3841B37"/>
    <w:multiLevelType w:val="hybridMultilevel"/>
    <w:tmpl w:val="8F589874"/>
    <w:lvl w:ilvl="0" w:tplc="FFFFFFFF">
      <w:start w:val="1"/>
      <w:numFmt w:val="decimal"/>
      <w:lvlText w:val="%1)"/>
      <w:lvlJc w:val="left"/>
      <w:pPr>
        <w:ind w:left="1112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832" w:hanging="360"/>
      </w:pPr>
    </w:lvl>
    <w:lvl w:ilvl="2" w:tplc="FFFFFFFF" w:tentative="1">
      <w:start w:val="1"/>
      <w:numFmt w:val="lowerRoman"/>
      <w:lvlText w:val="%3."/>
      <w:lvlJc w:val="right"/>
      <w:pPr>
        <w:ind w:left="2552" w:hanging="180"/>
      </w:pPr>
    </w:lvl>
    <w:lvl w:ilvl="3" w:tplc="FFFFFFFF" w:tentative="1">
      <w:start w:val="1"/>
      <w:numFmt w:val="decimal"/>
      <w:lvlText w:val="%4."/>
      <w:lvlJc w:val="left"/>
      <w:pPr>
        <w:ind w:left="3272" w:hanging="360"/>
      </w:pPr>
    </w:lvl>
    <w:lvl w:ilvl="4" w:tplc="FFFFFFFF" w:tentative="1">
      <w:start w:val="1"/>
      <w:numFmt w:val="lowerLetter"/>
      <w:lvlText w:val="%5."/>
      <w:lvlJc w:val="left"/>
      <w:pPr>
        <w:ind w:left="3992" w:hanging="360"/>
      </w:pPr>
    </w:lvl>
    <w:lvl w:ilvl="5" w:tplc="FFFFFFFF" w:tentative="1">
      <w:start w:val="1"/>
      <w:numFmt w:val="lowerRoman"/>
      <w:lvlText w:val="%6."/>
      <w:lvlJc w:val="right"/>
      <w:pPr>
        <w:ind w:left="4712" w:hanging="180"/>
      </w:pPr>
    </w:lvl>
    <w:lvl w:ilvl="6" w:tplc="FFFFFFFF" w:tentative="1">
      <w:start w:val="1"/>
      <w:numFmt w:val="decimal"/>
      <w:lvlText w:val="%7."/>
      <w:lvlJc w:val="left"/>
      <w:pPr>
        <w:ind w:left="5432" w:hanging="360"/>
      </w:pPr>
    </w:lvl>
    <w:lvl w:ilvl="7" w:tplc="FFFFFFFF" w:tentative="1">
      <w:start w:val="1"/>
      <w:numFmt w:val="lowerLetter"/>
      <w:lvlText w:val="%8."/>
      <w:lvlJc w:val="left"/>
      <w:pPr>
        <w:ind w:left="6152" w:hanging="360"/>
      </w:pPr>
    </w:lvl>
    <w:lvl w:ilvl="8" w:tplc="FFFFFFFF" w:tentative="1">
      <w:start w:val="1"/>
      <w:numFmt w:val="lowerRoman"/>
      <w:lvlText w:val="%9."/>
      <w:lvlJc w:val="right"/>
      <w:pPr>
        <w:ind w:left="6872" w:hanging="180"/>
      </w:pPr>
    </w:lvl>
  </w:abstractNum>
  <w:abstractNum w:abstractNumId="6" w15:restartNumberingAfterBreak="0">
    <w:nsid w:val="35DD0A89"/>
    <w:multiLevelType w:val="hybridMultilevel"/>
    <w:tmpl w:val="B7AE097A"/>
    <w:lvl w:ilvl="0" w:tplc="D7821CD6">
      <w:start w:val="1"/>
      <w:numFmt w:val="decimal"/>
      <w:lvlText w:val="a%1)"/>
      <w:lvlJc w:val="left"/>
      <w:pPr>
        <w:ind w:left="140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2120" w:hanging="360"/>
      </w:pPr>
    </w:lvl>
    <w:lvl w:ilvl="2" w:tplc="0415001B">
      <w:start w:val="1"/>
      <w:numFmt w:val="lowerRoman"/>
      <w:lvlText w:val="%3."/>
      <w:lvlJc w:val="right"/>
      <w:pPr>
        <w:ind w:left="2840" w:hanging="180"/>
      </w:pPr>
    </w:lvl>
    <w:lvl w:ilvl="3" w:tplc="0415000F">
      <w:start w:val="1"/>
      <w:numFmt w:val="decimal"/>
      <w:lvlText w:val="%4."/>
      <w:lvlJc w:val="left"/>
      <w:pPr>
        <w:ind w:left="3560" w:hanging="360"/>
      </w:pPr>
    </w:lvl>
    <w:lvl w:ilvl="4" w:tplc="04150019">
      <w:start w:val="1"/>
      <w:numFmt w:val="lowerLetter"/>
      <w:lvlText w:val="%5."/>
      <w:lvlJc w:val="left"/>
      <w:pPr>
        <w:ind w:left="4280" w:hanging="360"/>
      </w:pPr>
    </w:lvl>
    <w:lvl w:ilvl="5" w:tplc="0415001B">
      <w:start w:val="1"/>
      <w:numFmt w:val="lowerRoman"/>
      <w:lvlText w:val="%6."/>
      <w:lvlJc w:val="right"/>
      <w:pPr>
        <w:ind w:left="5000" w:hanging="180"/>
      </w:pPr>
    </w:lvl>
    <w:lvl w:ilvl="6" w:tplc="0415000F">
      <w:start w:val="1"/>
      <w:numFmt w:val="decimal"/>
      <w:lvlText w:val="%7."/>
      <w:lvlJc w:val="left"/>
      <w:pPr>
        <w:ind w:left="5720" w:hanging="360"/>
      </w:pPr>
    </w:lvl>
    <w:lvl w:ilvl="7" w:tplc="04150019">
      <w:start w:val="1"/>
      <w:numFmt w:val="lowerLetter"/>
      <w:lvlText w:val="%8."/>
      <w:lvlJc w:val="left"/>
      <w:pPr>
        <w:ind w:left="6440" w:hanging="360"/>
      </w:pPr>
    </w:lvl>
    <w:lvl w:ilvl="8" w:tplc="0415001B">
      <w:start w:val="1"/>
      <w:numFmt w:val="lowerRoman"/>
      <w:lvlText w:val="%9."/>
      <w:lvlJc w:val="right"/>
      <w:pPr>
        <w:ind w:left="7160" w:hanging="180"/>
      </w:pPr>
    </w:lvl>
  </w:abstractNum>
  <w:abstractNum w:abstractNumId="7" w15:restartNumberingAfterBreak="0">
    <w:nsid w:val="3979089B"/>
    <w:multiLevelType w:val="hybridMultilevel"/>
    <w:tmpl w:val="50A2B59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004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8F4266"/>
    <w:multiLevelType w:val="hybridMultilevel"/>
    <w:tmpl w:val="BF7C7812"/>
    <w:lvl w:ilvl="0" w:tplc="7D520F24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C12B84"/>
    <w:multiLevelType w:val="hybridMultilevel"/>
    <w:tmpl w:val="0D0AB320"/>
    <w:lvl w:ilvl="0" w:tplc="FFFFFFFF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485845"/>
    <w:multiLevelType w:val="hybridMultilevel"/>
    <w:tmpl w:val="0D0AB320"/>
    <w:lvl w:ilvl="0" w:tplc="FFFFFFFF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77562D"/>
    <w:multiLevelType w:val="hybridMultilevel"/>
    <w:tmpl w:val="0D0AB320"/>
    <w:lvl w:ilvl="0" w:tplc="4EC44562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411A27"/>
    <w:multiLevelType w:val="hybridMultilevel"/>
    <w:tmpl w:val="84A07CCA"/>
    <w:lvl w:ilvl="0" w:tplc="5E2E83F0">
      <w:start w:val="1"/>
      <w:numFmt w:val="decimal"/>
      <w:lvlText w:val="%1."/>
      <w:lvlJc w:val="right"/>
      <w:pPr>
        <w:ind w:left="1145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0415000F" w:tentative="1">
      <w:start w:val="1"/>
      <w:numFmt w:val="decimal"/>
      <w:lvlText w:val="%4."/>
      <w:lvlJc w:val="left"/>
      <w:pPr>
        <w:ind w:left="3665" w:hanging="360"/>
      </w:p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13" w15:restartNumberingAfterBreak="0">
    <w:nsid w:val="55D80AF3"/>
    <w:multiLevelType w:val="hybridMultilevel"/>
    <w:tmpl w:val="8F589874"/>
    <w:lvl w:ilvl="0" w:tplc="04150011">
      <w:start w:val="1"/>
      <w:numFmt w:val="decimal"/>
      <w:lvlText w:val="%1)"/>
      <w:lvlJc w:val="left"/>
      <w:pPr>
        <w:ind w:left="1112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832" w:hanging="360"/>
      </w:pPr>
    </w:lvl>
    <w:lvl w:ilvl="2" w:tplc="FFFFFFFF" w:tentative="1">
      <w:start w:val="1"/>
      <w:numFmt w:val="lowerRoman"/>
      <w:lvlText w:val="%3."/>
      <w:lvlJc w:val="right"/>
      <w:pPr>
        <w:ind w:left="2552" w:hanging="180"/>
      </w:pPr>
    </w:lvl>
    <w:lvl w:ilvl="3" w:tplc="FFFFFFFF" w:tentative="1">
      <w:start w:val="1"/>
      <w:numFmt w:val="decimal"/>
      <w:lvlText w:val="%4."/>
      <w:lvlJc w:val="left"/>
      <w:pPr>
        <w:ind w:left="3272" w:hanging="360"/>
      </w:pPr>
    </w:lvl>
    <w:lvl w:ilvl="4" w:tplc="FFFFFFFF" w:tentative="1">
      <w:start w:val="1"/>
      <w:numFmt w:val="lowerLetter"/>
      <w:lvlText w:val="%5."/>
      <w:lvlJc w:val="left"/>
      <w:pPr>
        <w:ind w:left="3992" w:hanging="360"/>
      </w:pPr>
    </w:lvl>
    <w:lvl w:ilvl="5" w:tplc="FFFFFFFF" w:tentative="1">
      <w:start w:val="1"/>
      <w:numFmt w:val="lowerRoman"/>
      <w:lvlText w:val="%6."/>
      <w:lvlJc w:val="right"/>
      <w:pPr>
        <w:ind w:left="4712" w:hanging="180"/>
      </w:pPr>
    </w:lvl>
    <w:lvl w:ilvl="6" w:tplc="FFFFFFFF" w:tentative="1">
      <w:start w:val="1"/>
      <w:numFmt w:val="decimal"/>
      <w:lvlText w:val="%7."/>
      <w:lvlJc w:val="left"/>
      <w:pPr>
        <w:ind w:left="5432" w:hanging="360"/>
      </w:pPr>
    </w:lvl>
    <w:lvl w:ilvl="7" w:tplc="FFFFFFFF" w:tentative="1">
      <w:start w:val="1"/>
      <w:numFmt w:val="lowerLetter"/>
      <w:lvlText w:val="%8."/>
      <w:lvlJc w:val="left"/>
      <w:pPr>
        <w:ind w:left="6152" w:hanging="360"/>
      </w:pPr>
    </w:lvl>
    <w:lvl w:ilvl="8" w:tplc="FFFFFFFF" w:tentative="1">
      <w:start w:val="1"/>
      <w:numFmt w:val="lowerRoman"/>
      <w:lvlText w:val="%9."/>
      <w:lvlJc w:val="right"/>
      <w:pPr>
        <w:ind w:left="6872" w:hanging="180"/>
      </w:pPr>
    </w:lvl>
  </w:abstractNum>
  <w:abstractNum w:abstractNumId="14" w15:restartNumberingAfterBreak="0">
    <w:nsid w:val="56AA05B2"/>
    <w:multiLevelType w:val="hybridMultilevel"/>
    <w:tmpl w:val="8F589874"/>
    <w:lvl w:ilvl="0" w:tplc="FFFFFFFF">
      <w:start w:val="1"/>
      <w:numFmt w:val="decimal"/>
      <w:lvlText w:val="%1)"/>
      <w:lvlJc w:val="left"/>
      <w:pPr>
        <w:ind w:left="1112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832" w:hanging="360"/>
      </w:pPr>
    </w:lvl>
    <w:lvl w:ilvl="2" w:tplc="FFFFFFFF" w:tentative="1">
      <w:start w:val="1"/>
      <w:numFmt w:val="lowerRoman"/>
      <w:lvlText w:val="%3."/>
      <w:lvlJc w:val="right"/>
      <w:pPr>
        <w:ind w:left="2552" w:hanging="180"/>
      </w:pPr>
    </w:lvl>
    <w:lvl w:ilvl="3" w:tplc="FFFFFFFF" w:tentative="1">
      <w:start w:val="1"/>
      <w:numFmt w:val="decimal"/>
      <w:lvlText w:val="%4."/>
      <w:lvlJc w:val="left"/>
      <w:pPr>
        <w:ind w:left="3272" w:hanging="360"/>
      </w:pPr>
    </w:lvl>
    <w:lvl w:ilvl="4" w:tplc="FFFFFFFF" w:tentative="1">
      <w:start w:val="1"/>
      <w:numFmt w:val="lowerLetter"/>
      <w:lvlText w:val="%5."/>
      <w:lvlJc w:val="left"/>
      <w:pPr>
        <w:ind w:left="3992" w:hanging="360"/>
      </w:pPr>
    </w:lvl>
    <w:lvl w:ilvl="5" w:tplc="FFFFFFFF" w:tentative="1">
      <w:start w:val="1"/>
      <w:numFmt w:val="lowerRoman"/>
      <w:lvlText w:val="%6."/>
      <w:lvlJc w:val="right"/>
      <w:pPr>
        <w:ind w:left="4712" w:hanging="180"/>
      </w:pPr>
    </w:lvl>
    <w:lvl w:ilvl="6" w:tplc="FFFFFFFF" w:tentative="1">
      <w:start w:val="1"/>
      <w:numFmt w:val="decimal"/>
      <w:lvlText w:val="%7."/>
      <w:lvlJc w:val="left"/>
      <w:pPr>
        <w:ind w:left="5432" w:hanging="360"/>
      </w:pPr>
    </w:lvl>
    <w:lvl w:ilvl="7" w:tplc="FFFFFFFF" w:tentative="1">
      <w:start w:val="1"/>
      <w:numFmt w:val="lowerLetter"/>
      <w:lvlText w:val="%8."/>
      <w:lvlJc w:val="left"/>
      <w:pPr>
        <w:ind w:left="6152" w:hanging="360"/>
      </w:pPr>
    </w:lvl>
    <w:lvl w:ilvl="8" w:tplc="FFFFFFFF" w:tentative="1">
      <w:start w:val="1"/>
      <w:numFmt w:val="lowerRoman"/>
      <w:lvlText w:val="%9."/>
      <w:lvlJc w:val="right"/>
      <w:pPr>
        <w:ind w:left="6872" w:hanging="180"/>
      </w:pPr>
    </w:lvl>
  </w:abstractNum>
  <w:abstractNum w:abstractNumId="15" w15:restartNumberingAfterBreak="0">
    <w:nsid w:val="5A9E34FF"/>
    <w:multiLevelType w:val="hybridMultilevel"/>
    <w:tmpl w:val="26FAA0CC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5E977B7"/>
    <w:multiLevelType w:val="hybridMultilevel"/>
    <w:tmpl w:val="0D0AB320"/>
    <w:lvl w:ilvl="0" w:tplc="4EC44562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F54123"/>
    <w:multiLevelType w:val="hybridMultilevel"/>
    <w:tmpl w:val="5414F68C"/>
    <w:lvl w:ilvl="0" w:tplc="7D520F24">
      <w:start w:val="1"/>
      <w:numFmt w:val="upperRoman"/>
      <w:lvlText w:val="%1."/>
      <w:lvlJc w:val="right"/>
      <w:pPr>
        <w:ind w:left="1287" w:hanging="227"/>
      </w:pPr>
      <w:rPr>
        <w:rFonts w:asciiTheme="minorHAnsi" w:hAnsiTheme="minorHAnsi" w:cstheme="minorHAnsi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0"/>
  </w:num>
  <w:num w:numId="3">
    <w:abstractNumId w:val="17"/>
  </w:num>
  <w:num w:numId="4">
    <w:abstractNumId w:val="16"/>
  </w:num>
  <w:num w:numId="5">
    <w:abstractNumId w:val="12"/>
  </w:num>
  <w:num w:numId="6">
    <w:abstractNumId w:val="2"/>
  </w:num>
  <w:num w:numId="7">
    <w:abstractNumId w:val="5"/>
  </w:num>
  <w:num w:numId="8">
    <w:abstractNumId w:val="14"/>
  </w:num>
  <w:num w:numId="9">
    <w:abstractNumId w:val="13"/>
  </w:num>
  <w:num w:numId="10">
    <w:abstractNumId w:val="15"/>
  </w:num>
  <w:num w:numId="11">
    <w:abstractNumId w:val="7"/>
  </w:num>
  <w:num w:numId="12">
    <w:abstractNumId w:val="10"/>
  </w:num>
  <w:num w:numId="13">
    <w:abstractNumId w:val="9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0E1"/>
    <w:rsid w:val="00001E40"/>
    <w:rsid w:val="00015B1C"/>
    <w:rsid w:val="00032271"/>
    <w:rsid w:val="0005175E"/>
    <w:rsid w:val="000626D8"/>
    <w:rsid w:val="00087DAD"/>
    <w:rsid w:val="000B4F00"/>
    <w:rsid w:val="000D15AE"/>
    <w:rsid w:val="000D1FDF"/>
    <w:rsid w:val="00116B5D"/>
    <w:rsid w:val="001302A0"/>
    <w:rsid w:val="0015148D"/>
    <w:rsid w:val="00153442"/>
    <w:rsid w:val="0017566E"/>
    <w:rsid w:val="00181F7F"/>
    <w:rsid w:val="001A7D6B"/>
    <w:rsid w:val="001B3424"/>
    <w:rsid w:val="001B4D25"/>
    <w:rsid w:val="001C78B0"/>
    <w:rsid w:val="00242A40"/>
    <w:rsid w:val="00243499"/>
    <w:rsid w:val="00250E75"/>
    <w:rsid w:val="00251D99"/>
    <w:rsid w:val="00254257"/>
    <w:rsid w:val="002562A4"/>
    <w:rsid w:val="00287921"/>
    <w:rsid w:val="002D2184"/>
    <w:rsid w:val="00342819"/>
    <w:rsid w:val="003523F0"/>
    <w:rsid w:val="00360567"/>
    <w:rsid w:val="003860AD"/>
    <w:rsid w:val="003A394A"/>
    <w:rsid w:val="003C2DAB"/>
    <w:rsid w:val="003E4B57"/>
    <w:rsid w:val="00411499"/>
    <w:rsid w:val="00425A6B"/>
    <w:rsid w:val="004353C8"/>
    <w:rsid w:val="00450027"/>
    <w:rsid w:val="004634B2"/>
    <w:rsid w:val="004759BD"/>
    <w:rsid w:val="004853D6"/>
    <w:rsid w:val="0049341C"/>
    <w:rsid w:val="004A5F37"/>
    <w:rsid w:val="004B5D65"/>
    <w:rsid w:val="004C720B"/>
    <w:rsid w:val="004E1F79"/>
    <w:rsid w:val="00540D26"/>
    <w:rsid w:val="00542ECB"/>
    <w:rsid w:val="00567814"/>
    <w:rsid w:val="00597545"/>
    <w:rsid w:val="005E3C3C"/>
    <w:rsid w:val="005F10E1"/>
    <w:rsid w:val="00636388"/>
    <w:rsid w:val="006740C5"/>
    <w:rsid w:val="00684193"/>
    <w:rsid w:val="0068605B"/>
    <w:rsid w:val="006B1A8C"/>
    <w:rsid w:val="006C44FA"/>
    <w:rsid w:val="006C640F"/>
    <w:rsid w:val="006F4818"/>
    <w:rsid w:val="006F7530"/>
    <w:rsid w:val="00733956"/>
    <w:rsid w:val="0074040B"/>
    <w:rsid w:val="00754B5D"/>
    <w:rsid w:val="00757830"/>
    <w:rsid w:val="00763253"/>
    <w:rsid w:val="007754E3"/>
    <w:rsid w:val="00784598"/>
    <w:rsid w:val="007B5ED9"/>
    <w:rsid w:val="007C6CA8"/>
    <w:rsid w:val="007F2678"/>
    <w:rsid w:val="008014FE"/>
    <w:rsid w:val="00804CCE"/>
    <w:rsid w:val="0080762E"/>
    <w:rsid w:val="008265C8"/>
    <w:rsid w:val="008429FB"/>
    <w:rsid w:val="008641B7"/>
    <w:rsid w:val="00875195"/>
    <w:rsid w:val="0088337C"/>
    <w:rsid w:val="00883A15"/>
    <w:rsid w:val="008926E2"/>
    <w:rsid w:val="008C198B"/>
    <w:rsid w:val="008D3735"/>
    <w:rsid w:val="009066E0"/>
    <w:rsid w:val="0092351D"/>
    <w:rsid w:val="009351EC"/>
    <w:rsid w:val="00951606"/>
    <w:rsid w:val="00955501"/>
    <w:rsid w:val="00982C71"/>
    <w:rsid w:val="009A41DD"/>
    <w:rsid w:val="009D1F8D"/>
    <w:rsid w:val="009E4EE9"/>
    <w:rsid w:val="009E7447"/>
    <w:rsid w:val="00A12EC5"/>
    <w:rsid w:val="00A2370A"/>
    <w:rsid w:val="00A66A14"/>
    <w:rsid w:val="00A75334"/>
    <w:rsid w:val="00A77698"/>
    <w:rsid w:val="00A944FF"/>
    <w:rsid w:val="00AA48FD"/>
    <w:rsid w:val="00AB017B"/>
    <w:rsid w:val="00AD471C"/>
    <w:rsid w:val="00AE2F8D"/>
    <w:rsid w:val="00AE67B9"/>
    <w:rsid w:val="00AE6F97"/>
    <w:rsid w:val="00B0548C"/>
    <w:rsid w:val="00B10569"/>
    <w:rsid w:val="00B132C0"/>
    <w:rsid w:val="00B14931"/>
    <w:rsid w:val="00B205CE"/>
    <w:rsid w:val="00B4684E"/>
    <w:rsid w:val="00B5726F"/>
    <w:rsid w:val="00B646D5"/>
    <w:rsid w:val="00B65F5E"/>
    <w:rsid w:val="00B729BE"/>
    <w:rsid w:val="00B7575F"/>
    <w:rsid w:val="00B8558D"/>
    <w:rsid w:val="00B920F7"/>
    <w:rsid w:val="00BD203A"/>
    <w:rsid w:val="00BE33C4"/>
    <w:rsid w:val="00C10AF5"/>
    <w:rsid w:val="00C23E3F"/>
    <w:rsid w:val="00C420E0"/>
    <w:rsid w:val="00C52D50"/>
    <w:rsid w:val="00C61499"/>
    <w:rsid w:val="00C83EC3"/>
    <w:rsid w:val="00C90FD9"/>
    <w:rsid w:val="00C9189E"/>
    <w:rsid w:val="00CB7260"/>
    <w:rsid w:val="00CC4857"/>
    <w:rsid w:val="00CC7E50"/>
    <w:rsid w:val="00CD1E2C"/>
    <w:rsid w:val="00CF6447"/>
    <w:rsid w:val="00D074C4"/>
    <w:rsid w:val="00D15028"/>
    <w:rsid w:val="00D22514"/>
    <w:rsid w:val="00D3530A"/>
    <w:rsid w:val="00D75080"/>
    <w:rsid w:val="00D90FFE"/>
    <w:rsid w:val="00DD0C6F"/>
    <w:rsid w:val="00DE17AE"/>
    <w:rsid w:val="00DF02A6"/>
    <w:rsid w:val="00E3272B"/>
    <w:rsid w:val="00E927F3"/>
    <w:rsid w:val="00E947A8"/>
    <w:rsid w:val="00ED07A1"/>
    <w:rsid w:val="00EF285D"/>
    <w:rsid w:val="00F31878"/>
    <w:rsid w:val="00F567A7"/>
    <w:rsid w:val="00F9375A"/>
    <w:rsid w:val="00FC2DB2"/>
    <w:rsid w:val="00FD2C7E"/>
    <w:rsid w:val="00FE0243"/>
    <w:rsid w:val="00FE65F6"/>
    <w:rsid w:val="00FF2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6BFF75F8"/>
  <w15:chartTrackingRefBased/>
  <w15:docId w15:val="{6B4ABA49-8FC3-435D-B9A1-6E9E8C547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10E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Preambuła,wypunktowanie,Nag 1,Wypunktowanie,CW_Lista,Akapit z listą5,normalny tekst,Akapit z nr,Akapit z listą BS,lp1,Kolorowa lista — akcent 11,Dot pt,F5 List Paragraph,Recommendation,Normalny PDST,Normal,b1"/>
    <w:basedOn w:val="Normalny"/>
    <w:link w:val="AkapitzlistZnak"/>
    <w:uiPriority w:val="34"/>
    <w:qFormat/>
    <w:rsid w:val="005F10E1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Preambuła Znak,wypunktowanie Znak,Nag 1 Znak,Wypunktowanie Znak,CW_Lista Znak,Akapit z listą5 Znak,normalny tekst Znak,Akapit z nr Znak,Akapit z listą BS Znak,lp1 Znak,Dot pt Znak,b1 Znak"/>
    <w:link w:val="Akapitzlist"/>
    <w:uiPriority w:val="34"/>
    <w:qFormat/>
    <w:locked/>
    <w:rsid w:val="005F10E1"/>
  </w:style>
  <w:style w:type="paragraph" w:styleId="Nagwek">
    <w:name w:val="header"/>
    <w:basedOn w:val="Normalny"/>
    <w:link w:val="NagwekZnak"/>
    <w:uiPriority w:val="99"/>
    <w:unhideWhenUsed/>
    <w:rsid w:val="005F10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10E1"/>
  </w:style>
  <w:style w:type="paragraph" w:styleId="Stopka">
    <w:name w:val="footer"/>
    <w:basedOn w:val="Normalny"/>
    <w:link w:val="StopkaZnak"/>
    <w:uiPriority w:val="99"/>
    <w:unhideWhenUsed/>
    <w:rsid w:val="005F10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10E1"/>
  </w:style>
  <w:style w:type="paragraph" w:customStyle="1" w:styleId="pkt">
    <w:name w:val="pkt"/>
    <w:basedOn w:val="Normalny"/>
    <w:rsid w:val="005F10E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F75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F753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F753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F75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F7530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205CE"/>
    <w:pPr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A2370A"/>
    <w:pPr>
      <w:spacing w:after="0" w:line="240" w:lineRule="auto"/>
    </w:pPr>
    <w:rPr>
      <w:rFonts w:ascii="Calibri" w:hAnsi="Calibri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cid:image009.jpg@01DBF71A.EA0F193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cid:image011.jpg@01DBF71A.EA0F193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5</Pages>
  <Words>1680</Words>
  <Characters>10081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Szebel</dc:creator>
  <cp:keywords/>
  <dc:description/>
  <cp:lastModifiedBy>Kinga Malewicz</cp:lastModifiedBy>
  <cp:revision>12</cp:revision>
  <cp:lastPrinted>2026-02-03T10:19:00Z</cp:lastPrinted>
  <dcterms:created xsi:type="dcterms:W3CDTF">2026-02-02T10:06:00Z</dcterms:created>
  <dcterms:modified xsi:type="dcterms:W3CDTF">2026-03-17T07:14:00Z</dcterms:modified>
</cp:coreProperties>
</file>